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7056" w14:textId="77777777" w:rsidR="0032407D" w:rsidRDefault="0032407D" w:rsidP="0032407D">
      <w:pPr>
        <w:jc w:val="right"/>
        <w:rPr>
          <w:rFonts w:cs="Arial"/>
          <w:sz w:val="18"/>
          <w:szCs w:val="18"/>
        </w:rPr>
      </w:pPr>
    </w:p>
    <w:p w14:paraId="3AFAB2AF" w14:textId="2BE6E02D" w:rsidR="0032407D" w:rsidRPr="00323CE2" w:rsidRDefault="0032407D" w:rsidP="00D071CB">
      <w:pPr>
        <w:jc w:val="right"/>
        <w:rPr>
          <w:rFonts w:cs="Arial"/>
          <w:sz w:val="18"/>
          <w:szCs w:val="18"/>
        </w:rPr>
      </w:pPr>
      <w:r w:rsidRPr="00323CE2">
        <w:rPr>
          <w:rFonts w:cs="Arial"/>
          <w:sz w:val="18"/>
          <w:szCs w:val="18"/>
        </w:rPr>
        <w:t xml:space="preserve">Lugar y fecha: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Text79"/>
            <w:enabled/>
            <w:calcOnExit w:val="0"/>
            <w:textInput>
              <w:maxLength w:val="30"/>
            </w:textInput>
          </w:ffData>
        </w:fldChar>
      </w:r>
      <w:bookmarkStart w:id="0" w:name="Text79"/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bookmarkEnd w:id="0"/>
      <w:r w:rsidRPr="00323CE2">
        <w:rPr>
          <w:rFonts w:cs="Arial"/>
          <w:sz w:val="18"/>
          <w:szCs w:val="18"/>
          <w:lang w:bidi="he-IL"/>
        </w:rPr>
        <w:t xml:space="preserve">,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r w:rsidRPr="00323CE2">
        <w:rPr>
          <w:rFonts w:cs="Arial"/>
          <w:sz w:val="18"/>
          <w:szCs w:val="18"/>
          <w:lang w:bidi="he-IL"/>
        </w:rPr>
        <w:t xml:space="preserve"> de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r w:rsidRPr="00323CE2">
        <w:rPr>
          <w:rFonts w:cs="Arial"/>
          <w:sz w:val="18"/>
          <w:szCs w:val="18"/>
          <w:lang w:bidi="he-IL"/>
        </w:rPr>
        <w:t xml:space="preserve"> de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</w:p>
    <w:p w14:paraId="3EA5A7D6" w14:textId="483DFD20" w:rsidR="0032407D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0D2499A2" w14:textId="77777777" w:rsidR="00EB0D98" w:rsidRPr="00B01630" w:rsidRDefault="00EB0D98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7424826C" w14:textId="6BC443E6" w:rsidR="0032407D" w:rsidRDefault="0032407D" w:rsidP="003255E2">
      <w:pPr>
        <w:jc w:val="right"/>
        <w:rPr>
          <w:rFonts w:cs="Arial"/>
          <w:b/>
          <w:i/>
          <w:iCs/>
          <w:color w:val="C00000"/>
          <w:sz w:val="18"/>
          <w:szCs w:val="18"/>
          <w:lang w:bidi="he-IL"/>
        </w:rPr>
      </w:pPr>
      <w:r w:rsidRPr="00A955D0">
        <w:rPr>
          <w:rFonts w:cs="Arial"/>
          <w:b/>
          <w:i/>
          <w:iCs/>
          <w:color w:val="C00000"/>
          <w:sz w:val="18"/>
          <w:szCs w:val="18"/>
          <w:lang w:bidi="he-IL"/>
        </w:rPr>
        <w:t xml:space="preserve">REFERENCIA: </w:t>
      </w:r>
      <w:r>
        <w:rPr>
          <w:rFonts w:cs="Arial"/>
          <w:b/>
          <w:i/>
          <w:iCs/>
          <w:color w:val="C00000"/>
          <w:sz w:val="18"/>
          <w:szCs w:val="18"/>
          <w:lang w:bidi="he-IL"/>
        </w:rPr>
        <w:t xml:space="preserve">ANEXO </w:t>
      </w:r>
      <w:r w:rsidR="001D7F45">
        <w:rPr>
          <w:rFonts w:cs="Arial"/>
          <w:b/>
          <w:i/>
          <w:iCs/>
          <w:color w:val="C00000"/>
          <w:sz w:val="18"/>
          <w:szCs w:val="18"/>
          <w:lang w:bidi="he-IL"/>
        </w:rPr>
        <w:t>IMPORTACION DE BIENES</w:t>
      </w:r>
      <w:r>
        <w:rPr>
          <w:rFonts w:cs="Arial"/>
          <w:b/>
          <w:i/>
          <w:iCs/>
          <w:color w:val="C00000"/>
          <w:sz w:val="18"/>
          <w:szCs w:val="18"/>
          <w:lang w:bidi="he-IL"/>
        </w:rPr>
        <w:t xml:space="preserve"> </w:t>
      </w:r>
    </w:p>
    <w:p w14:paraId="22392FCB" w14:textId="77AE03CD" w:rsidR="0032407D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69D4D538" w14:textId="77777777" w:rsidR="00EB0D98" w:rsidRPr="004B370F" w:rsidRDefault="00EB0D98" w:rsidP="0032407D">
      <w:pPr>
        <w:jc w:val="both"/>
        <w:rPr>
          <w:rFonts w:cs="Arial"/>
          <w:bCs/>
          <w:sz w:val="18"/>
          <w:szCs w:val="18"/>
          <w:lang w:bidi="he-IL"/>
        </w:rPr>
      </w:pPr>
    </w:p>
    <w:p w14:paraId="5FEECB51" w14:textId="510E3C03" w:rsidR="0032407D" w:rsidRPr="000E6D3B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  <w:r w:rsidRPr="000E6D3B">
        <w:rPr>
          <w:rFonts w:cs="Arial"/>
          <w:b/>
          <w:sz w:val="18"/>
          <w:szCs w:val="18"/>
          <w:lang w:bidi="he-IL"/>
        </w:rPr>
        <w:t>Industrial and Commercial Bank of China (Argentina) S.A.U.</w:t>
      </w:r>
    </w:p>
    <w:p w14:paraId="66FABA9D" w14:textId="317F770C" w:rsidR="0032407D" w:rsidRPr="000E6D3B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1E650409" w14:textId="77777777" w:rsidR="00EB0D98" w:rsidRPr="000E6D3B" w:rsidRDefault="00EB0D98" w:rsidP="0032407D">
      <w:pPr>
        <w:jc w:val="both"/>
        <w:outlineLvl w:val="0"/>
        <w:rPr>
          <w:rFonts w:cs="Arial"/>
          <w:b/>
          <w:color w:val="C00000"/>
          <w:sz w:val="18"/>
          <w:szCs w:val="18"/>
          <w:lang w:bidi="he-IL"/>
        </w:rPr>
      </w:pPr>
    </w:p>
    <w:p w14:paraId="572C7004" w14:textId="5332EED2" w:rsidR="0032407D" w:rsidRDefault="0032407D" w:rsidP="0032407D">
      <w:pPr>
        <w:jc w:val="both"/>
        <w:outlineLvl w:val="0"/>
        <w:rPr>
          <w:rFonts w:cs="Arial"/>
          <w:b/>
          <w:color w:val="C00000"/>
          <w:sz w:val="18"/>
          <w:szCs w:val="18"/>
          <w:lang w:bidi="he-IL"/>
        </w:rPr>
      </w:pPr>
      <w:r w:rsidRPr="00A95627">
        <w:rPr>
          <w:rFonts w:cs="Arial"/>
          <w:b/>
          <w:color w:val="C00000"/>
          <w:sz w:val="18"/>
          <w:szCs w:val="18"/>
          <w:lang w:bidi="he-IL"/>
        </w:rPr>
        <w:t>MONEDA Y MONTO DE LA OPERACION:</w:t>
      </w:r>
      <w:r w:rsidRPr="00A95627">
        <w:rPr>
          <w:rFonts w:cs="Arial"/>
          <w:color w:val="C00000"/>
          <w:sz w:val="18"/>
          <w:szCs w:val="18"/>
          <w:lang w:bidi="he-IL"/>
        </w:rPr>
        <w:t xml:space="preserve"> </w: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instrText xml:space="preserve"> FORMTEXT </w:instrTex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separate"/>
      </w:r>
      <w:r w:rsidR="00F912E1"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="00F912E1"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="00F912E1"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="00F912E1"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="00F912E1"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end"/>
      </w:r>
    </w:p>
    <w:p w14:paraId="2490F9E9" w14:textId="77777777" w:rsidR="00EB0D98" w:rsidRDefault="00EB0D98" w:rsidP="0032407D">
      <w:pPr>
        <w:jc w:val="both"/>
        <w:outlineLvl w:val="0"/>
        <w:rPr>
          <w:rFonts w:cs="Arial"/>
          <w:b/>
          <w:color w:val="C00000"/>
          <w:sz w:val="18"/>
          <w:szCs w:val="18"/>
          <w:lang w:bidi="he-IL"/>
        </w:rPr>
      </w:pPr>
    </w:p>
    <w:p w14:paraId="0DDC53E4" w14:textId="0818F299" w:rsidR="0032407D" w:rsidRDefault="0032407D" w:rsidP="00341E25">
      <w:pPr>
        <w:tabs>
          <w:tab w:val="left" w:pos="1323"/>
        </w:tabs>
        <w:rPr>
          <w:rFonts w:cs="Arial"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C6198" wp14:editId="1F745E75">
                <wp:simplePos x="0" y="0"/>
                <wp:positionH relativeFrom="margin">
                  <wp:posOffset>-2773</wp:posOffset>
                </wp:positionH>
                <wp:positionV relativeFrom="paragraph">
                  <wp:posOffset>79576</wp:posOffset>
                </wp:positionV>
                <wp:extent cx="5441950" cy="615636"/>
                <wp:effectExtent l="0" t="0" r="25400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61563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0FC2" w14:textId="329F8DAE" w:rsidR="00881D0A" w:rsidRDefault="007C7FCD" w:rsidP="003255E2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0E6D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Pagos de importación de bi</w:t>
                            </w:r>
                            <w:r w:rsidR="00CC04D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</w:t>
                            </w:r>
                            <w:r w:rsid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nes </w:t>
                            </w:r>
                            <w:r w:rsidR="000B32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con</w:t>
                            </w:r>
                            <w:r w:rsid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r</w:t>
                            </w:r>
                            <w:r w:rsidRPr="000E6D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egistro de ingreso aduanero a partir del 13/12/2023</w:t>
                            </w:r>
                          </w:p>
                          <w:p w14:paraId="5436E1E1" w14:textId="77777777" w:rsidR="003255E2" w:rsidRPr="000E6D3B" w:rsidRDefault="003255E2" w:rsidP="000E6D3B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04E34D29" w14:textId="40125F67" w:rsidR="003255E2" w:rsidRDefault="003255E2" w:rsidP="003255E2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Punto 10.10 del TO de Exterior y Cambios</w:t>
                            </w:r>
                            <w:r w:rsidR="00280C2D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, </w:t>
                            </w:r>
                            <w:r w:rsidR="00280C2D" w:rsidRPr="00280C2D">
                              <w:rPr>
                                <w:b/>
                                <w:color w:val="FFFFFF" w:themeColor="background1"/>
                                <w:sz w:val="20"/>
                                <w:lang w:val="es-ES"/>
                              </w:rPr>
                              <w:t>sus modificatorias y complementarias</w:t>
                            </w:r>
                          </w:p>
                          <w:p w14:paraId="59BB626D" w14:textId="77777777" w:rsidR="003255E2" w:rsidRPr="00341E25" w:rsidRDefault="003255E2" w:rsidP="000E6D3B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61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.2pt;margin-top:6.25pt;width:428.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" fillcolor="gray [1629]" strokecolor="black [3200]" strokeweight="1pt">
                <v:textbox>
                  <w:txbxContent>
                    <w:p w14:paraId="3C700FC2" w14:textId="329F8DAE" w:rsidR="00881D0A" w:rsidRDefault="007C7FCD" w:rsidP="003255E2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0E6D3B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3255E2">
                        <w:rPr>
                          <w:b/>
                          <w:color w:val="FFFFFF" w:themeColor="background1"/>
                          <w:sz w:val="20"/>
                        </w:rPr>
                        <w:t>Pagos de importación de bi</w:t>
                      </w:r>
                      <w:r w:rsidR="00CC04DF">
                        <w:rPr>
                          <w:b/>
                          <w:color w:val="FFFFFF" w:themeColor="background1"/>
                          <w:sz w:val="20"/>
                        </w:rPr>
                        <w:t>e</w:t>
                      </w:r>
                      <w:r w:rsidR="003255E2">
                        <w:rPr>
                          <w:b/>
                          <w:color w:val="FFFFFF" w:themeColor="background1"/>
                          <w:sz w:val="20"/>
                        </w:rPr>
                        <w:t xml:space="preserve">nes </w:t>
                      </w:r>
                      <w:r w:rsidR="000B323B">
                        <w:rPr>
                          <w:b/>
                          <w:color w:val="FFFFFF" w:themeColor="background1"/>
                          <w:sz w:val="20"/>
                        </w:rPr>
                        <w:t>con</w:t>
                      </w:r>
                      <w:r w:rsidR="003255E2">
                        <w:rPr>
                          <w:b/>
                          <w:color w:val="FFFFFF" w:themeColor="background1"/>
                          <w:sz w:val="20"/>
                        </w:rPr>
                        <w:t xml:space="preserve"> r</w:t>
                      </w:r>
                      <w:r w:rsidRPr="000E6D3B">
                        <w:rPr>
                          <w:b/>
                          <w:color w:val="FFFFFF" w:themeColor="background1"/>
                          <w:sz w:val="20"/>
                        </w:rPr>
                        <w:t>egistro de ingreso aduanero a partir del 13/12/2023</w:t>
                      </w:r>
                    </w:p>
                    <w:p w14:paraId="5436E1E1" w14:textId="77777777" w:rsidR="003255E2" w:rsidRPr="000E6D3B" w:rsidRDefault="003255E2" w:rsidP="000E6D3B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04E34D29" w14:textId="40125F67" w:rsidR="003255E2" w:rsidRDefault="003255E2" w:rsidP="003255E2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3255E2">
                        <w:rPr>
                          <w:b/>
                          <w:color w:val="FFFFFF" w:themeColor="background1"/>
                          <w:sz w:val="20"/>
                        </w:rPr>
                        <w:t>Punto 10.10 del TO de Exterior y Cambios</w:t>
                      </w:r>
                      <w:r w:rsidR="00280C2D">
                        <w:rPr>
                          <w:b/>
                          <w:color w:val="FFFFFF" w:themeColor="background1"/>
                          <w:sz w:val="20"/>
                        </w:rPr>
                        <w:t xml:space="preserve">, </w:t>
                      </w:r>
                      <w:r w:rsidR="00280C2D" w:rsidRPr="00280C2D">
                        <w:rPr>
                          <w:b/>
                          <w:color w:val="FFFFFF" w:themeColor="background1"/>
                          <w:sz w:val="20"/>
                          <w:lang w:val="es-ES"/>
                        </w:rPr>
                        <w:t>sus modificatorias y complementarias</w:t>
                      </w:r>
                    </w:p>
                    <w:p w14:paraId="59BB626D" w14:textId="77777777" w:rsidR="003255E2" w:rsidRPr="00341E25" w:rsidRDefault="003255E2" w:rsidP="000E6D3B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07966" w14:textId="77777777" w:rsidR="0032407D" w:rsidRPr="00542629" w:rsidRDefault="0032407D" w:rsidP="00341E25">
      <w:pPr>
        <w:tabs>
          <w:tab w:val="left" w:pos="1323"/>
        </w:tabs>
        <w:rPr>
          <w:rFonts w:cs="Arial"/>
          <w:sz w:val="18"/>
          <w:szCs w:val="18"/>
        </w:rPr>
      </w:pPr>
    </w:p>
    <w:p w14:paraId="41F17710" w14:textId="40A66308" w:rsidR="00341E25" w:rsidRPr="00542629" w:rsidRDefault="00341E25" w:rsidP="00341E25">
      <w:pPr>
        <w:tabs>
          <w:tab w:val="left" w:pos="1323"/>
        </w:tabs>
        <w:rPr>
          <w:rFonts w:cs="Arial"/>
          <w:sz w:val="18"/>
          <w:szCs w:val="18"/>
        </w:rPr>
      </w:pPr>
    </w:p>
    <w:p w14:paraId="0AE51983" w14:textId="56E309C8" w:rsidR="00341E25" w:rsidRDefault="00341E25" w:rsidP="00341E25">
      <w:pPr>
        <w:tabs>
          <w:tab w:val="left" w:pos="1323"/>
        </w:tabs>
        <w:rPr>
          <w:rFonts w:cs="Arial"/>
        </w:rPr>
      </w:pPr>
    </w:p>
    <w:p w14:paraId="3DEBEE7F" w14:textId="77777777" w:rsidR="001F1E6C" w:rsidRDefault="001F1E6C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353D68F8" w14:textId="0CB4AF2A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235966AC" w14:textId="0AB09F4D" w:rsidR="002862C8" w:rsidRPr="00542629" w:rsidRDefault="003255E2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6E9CC" wp14:editId="0D277872">
                <wp:simplePos x="0" y="0"/>
                <wp:positionH relativeFrom="margin">
                  <wp:posOffset>-635</wp:posOffset>
                </wp:positionH>
                <wp:positionV relativeFrom="paragraph">
                  <wp:posOffset>94509</wp:posOffset>
                </wp:positionV>
                <wp:extent cx="5441950" cy="4318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431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762D1" w14:textId="5D788C41" w:rsidR="00881D0A" w:rsidRPr="004C51A7" w:rsidRDefault="003255E2" w:rsidP="007C7FCD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PAGOS DIFERIDOS </w:t>
                            </w:r>
                            <w:r w:rsidR="00881D0A"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CON </w:t>
                            </w:r>
                            <w:r w:rsid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REGISTRO </w:t>
                            </w:r>
                            <w:r w:rsidR="007C7FC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 INGRESO ADUANERO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E9CC" id="Text Box 2" o:spid="_x0000_s1027" type="#_x0000_t202" style="position:absolute;left:0;text-align:left;margin-left:-.05pt;margin-top:7.45pt;width:428.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" fillcolor="#e7e6e6 [3214]" strokecolor="black [3200]" strokeweight="1pt">
                <v:textbox>
                  <w:txbxContent>
                    <w:p w14:paraId="728762D1" w14:textId="5D788C41" w:rsidR="00881D0A" w:rsidRPr="004C51A7" w:rsidRDefault="003255E2" w:rsidP="007C7FCD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PAGOS DIFERIDOS </w:t>
                      </w:r>
                      <w:r w:rsidR="00881D0A"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CON </w:t>
                      </w:r>
                      <w:r w:rsid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REGISTRO </w:t>
                      </w:r>
                      <w:r w:rsidR="007C7FCD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DE INGRESO ADUANERO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691B5" w14:textId="475D87C7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4C2B905F" w14:textId="6AE08568" w:rsidR="001D7F45" w:rsidRDefault="001D7F45" w:rsidP="000E44DC">
      <w:pPr>
        <w:tabs>
          <w:tab w:val="left" w:pos="1323"/>
        </w:tabs>
        <w:spacing w:line="276" w:lineRule="auto"/>
        <w:jc w:val="both"/>
        <w:rPr>
          <w:rFonts w:cs="Arial"/>
          <w:sz w:val="22"/>
          <w:szCs w:val="22"/>
        </w:rPr>
      </w:pPr>
    </w:p>
    <w:p w14:paraId="0D5DC34F" w14:textId="77777777" w:rsidR="001F1E6C" w:rsidRPr="00AF2C4D" w:rsidRDefault="001F1E6C" w:rsidP="000E44DC">
      <w:pPr>
        <w:tabs>
          <w:tab w:val="left" w:pos="1323"/>
        </w:tabs>
        <w:spacing w:line="276" w:lineRule="auto"/>
        <w:jc w:val="both"/>
        <w:rPr>
          <w:rFonts w:cs="Arial"/>
          <w:sz w:val="22"/>
          <w:szCs w:val="22"/>
        </w:rPr>
      </w:pPr>
    </w:p>
    <w:p w14:paraId="24AABBDD" w14:textId="77777777" w:rsidR="00EB0D98" w:rsidRDefault="00EB0D98" w:rsidP="002862C8">
      <w:pPr>
        <w:tabs>
          <w:tab w:val="left" w:pos="1323"/>
        </w:tabs>
        <w:jc w:val="both"/>
        <w:rPr>
          <w:rFonts w:cs="Arial"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5E2" w14:paraId="23C2CA3B" w14:textId="77777777" w:rsidTr="000E6D3B">
        <w:trPr>
          <w:trHeight w:val="1392"/>
        </w:trPr>
        <w:tc>
          <w:tcPr>
            <w:tcW w:w="8494" w:type="dxa"/>
            <w:vAlign w:val="center"/>
          </w:tcPr>
          <w:p w14:paraId="59EC4446" w14:textId="1D9946CC" w:rsidR="003255E2" w:rsidRPr="004D1AF9" w:rsidRDefault="003255E2" w:rsidP="000E6D3B">
            <w:pPr>
              <w:tabs>
                <w:tab w:val="left" w:pos="1323"/>
              </w:tabs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623748">
              <w:rPr>
                <w:rFonts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7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A2EF2">
              <w:rPr>
                <w:rFonts w:cs="Arial"/>
                <w:sz w:val="18"/>
                <w:szCs w:val="18"/>
              </w:rPr>
            </w:r>
            <w:r w:rsidR="00DA2EF2">
              <w:rPr>
                <w:rFonts w:cs="Arial"/>
                <w:sz w:val="18"/>
                <w:szCs w:val="18"/>
              </w:rPr>
              <w:fldChar w:fldCharType="separate"/>
            </w:r>
            <w:r w:rsidRPr="0062374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D31B5">
              <w:rPr>
                <w:rFonts w:cs="Arial"/>
                <w:sz w:val="18"/>
                <w:szCs w:val="18"/>
              </w:rPr>
              <w:t xml:space="preserve"> </w:t>
            </w:r>
            <w:r w:rsidRPr="000E6D3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Pago diferido con registro </w:t>
            </w:r>
            <w:r w:rsidR="00FD31B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a</w:t>
            </w:r>
            <w:r w:rsidRPr="000E6D3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duanero de importación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580429D7" w14:textId="77777777" w:rsidR="003255E2" w:rsidRDefault="003255E2" w:rsidP="000E6D3B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1AD632E" w14:textId="54DD10AA" w:rsidR="003255E2" w:rsidRPr="000E6D3B" w:rsidRDefault="003255E2" w:rsidP="000E6D3B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4D1AF9">
              <w:rPr>
                <w:rFonts w:cs="Arial"/>
                <w:b/>
                <w:bCs/>
                <w:sz w:val="18"/>
                <w:szCs w:val="18"/>
              </w:rPr>
              <w:t>10.10.1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Pr="00542629">
              <w:rPr>
                <w:rFonts w:cs="Arial"/>
                <w:sz w:val="18"/>
                <w:szCs w:val="18"/>
              </w:rPr>
              <w:t>Declaramos bajo juramento</w:t>
            </w:r>
            <w:r w:rsidR="00065B6D">
              <w:rPr>
                <w:rFonts w:cs="Arial"/>
                <w:sz w:val="18"/>
                <w:szCs w:val="18"/>
              </w:rPr>
              <w:t>,</w:t>
            </w:r>
            <w:r w:rsidRPr="00542629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 xml:space="preserve">el presente </w:t>
            </w:r>
            <w:r w:rsidRPr="00676383">
              <w:rPr>
                <w:rFonts w:cs="Arial"/>
                <w:sz w:val="18"/>
                <w:szCs w:val="18"/>
              </w:rPr>
              <w:t>pago</w:t>
            </w:r>
            <w:r w:rsidR="00065B6D">
              <w:rPr>
                <w:rFonts w:cs="Arial"/>
                <w:sz w:val="18"/>
                <w:szCs w:val="18"/>
              </w:rPr>
              <w:t xml:space="preserve"> diferido</w:t>
            </w:r>
            <w:r w:rsidRPr="0067638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</w:t>
            </w:r>
            <w:r w:rsidRPr="00676383">
              <w:rPr>
                <w:rFonts w:cs="Arial"/>
                <w:sz w:val="18"/>
                <w:szCs w:val="18"/>
              </w:rPr>
              <w:t xml:space="preserve"> importación </w:t>
            </w:r>
            <w:r>
              <w:rPr>
                <w:rFonts w:cs="Arial"/>
                <w:sz w:val="18"/>
                <w:szCs w:val="18"/>
              </w:rPr>
              <w:t>de</w:t>
            </w:r>
            <w:r w:rsidRPr="00676383">
              <w:rPr>
                <w:rFonts w:cs="Arial"/>
                <w:sz w:val="18"/>
                <w:szCs w:val="18"/>
              </w:rPr>
              <w:t xml:space="preserve"> bienes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65B6D">
              <w:rPr>
                <w:rFonts w:cs="Arial"/>
                <w:sz w:val="18"/>
                <w:szCs w:val="18"/>
              </w:rPr>
              <w:t xml:space="preserve">cuenta </w:t>
            </w:r>
            <w:r w:rsidRPr="00676383">
              <w:rPr>
                <w:rFonts w:cs="Arial"/>
                <w:sz w:val="18"/>
                <w:szCs w:val="18"/>
              </w:rPr>
              <w:t xml:space="preserve"> </w:t>
            </w:r>
            <w:r w:rsidRPr="000E6D3B">
              <w:rPr>
                <w:rFonts w:cs="Arial"/>
                <w:b/>
                <w:bCs/>
                <w:sz w:val="18"/>
                <w:szCs w:val="18"/>
                <w:u w:val="single"/>
              </w:rPr>
              <w:t>con</w:t>
            </w:r>
            <w:r w:rsidRPr="000E6D3B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Pr="000E6D3B">
              <w:rPr>
                <w:rFonts w:cs="Arial"/>
                <w:b/>
                <w:bCs/>
                <w:sz w:val="18"/>
                <w:szCs w:val="18"/>
                <w:u w:val="single"/>
              </w:rPr>
              <w:t>registro de ingreso aduanero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</w:tc>
      </w:tr>
    </w:tbl>
    <w:p w14:paraId="445AE00F" w14:textId="77777777" w:rsidR="003255E2" w:rsidRDefault="003255E2" w:rsidP="002862C8">
      <w:pPr>
        <w:tabs>
          <w:tab w:val="left" w:pos="1323"/>
        </w:tabs>
        <w:jc w:val="both"/>
        <w:rPr>
          <w:rFonts w:cs="Arial"/>
          <w:i/>
          <w:iCs/>
          <w:sz w:val="12"/>
          <w:szCs w:val="12"/>
        </w:rPr>
      </w:pPr>
    </w:p>
    <w:p w14:paraId="4E70319A" w14:textId="1F59034B" w:rsidR="001F1E6C" w:rsidRDefault="001F1E6C" w:rsidP="002862C8">
      <w:pPr>
        <w:tabs>
          <w:tab w:val="left" w:pos="1323"/>
        </w:tabs>
        <w:jc w:val="both"/>
        <w:rPr>
          <w:rFonts w:cs="Arial"/>
          <w:i/>
          <w:iCs/>
          <w:sz w:val="12"/>
          <w:szCs w:val="12"/>
        </w:rPr>
      </w:pPr>
    </w:p>
    <w:p w14:paraId="46E5B477" w14:textId="77777777" w:rsidR="001F1E6C" w:rsidRDefault="001F1E6C" w:rsidP="002862C8">
      <w:pPr>
        <w:tabs>
          <w:tab w:val="left" w:pos="1323"/>
        </w:tabs>
        <w:jc w:val="both"/>
        <w:rPr>
          <w:rFonts w:cs="Arial"/>
          <w:i/>
          <w:iCs/>
          <w:sz w:val="12"/>
          <w:szCs w:val="12"/>
        </w:rPr>
      </w:pPr>
    </w:p>
    <w:p w14:paraId="106A5FD5" w14:textId="28E32A12" w:rsidR="001F1E6C" w:rsidRPr="008020EF" w:rsidRDefault="004C51A7" w:rsidP="002862C8">
      <w:pPr>
        <w:tabs>
          <w:tab w:val="left" w:pos="1323"/>
        </w:tabs>
        <w:jc w:val="both"/>
        <w:rPr>
          <w:rFonts w:cs="Arial"/>
          <w:i/>
          <w:iCs/>
          <w:sz w:val="12"/>
          <w:szCs w:val="12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52DE5A" wp14:editId="5BABF12B">
                <wp:simplePos x="0" y="0"/>
                <wp:positionH relativeFrom="margin">
                  <wp:align>left</wp:align>
                </wp:positionH>
                <wp:positionV relativeFrom="paragraph">
                  <wp:posOffset>10680</wp:posOffset>
                </wp:positionV>
                <wp:extent cx="5449401" cy="993683"/>
                <wp:effectExtent l="0" t="0" r="18415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401" cy="99368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5BDF5" w14:textId="286AC504" w:rsidR="00072E79" w:rsidRPr="000E6D3B" w:rsidRDefault="003255E2" w:rsidP="00072E79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PAGOS</w:t>
                            </w:r>
                            <w:r w:rsidR="00072E79"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CON </w:t>
                            </w:r>
                            <w:r w:rsidR="002F216B"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REGISTRO DE INGRESO ADUANERO PENDIENTE</w:t>
                            </w:r>
                            <w:r w:rsidR="00072E79"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751CD9" w14:textId="368A09AF" w:rsidR="00072E79" w:rsidRPr="004C51A7" w:rsidRDefault="00072E79" w:rsidP="00E512C1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4C51A7"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</w:t>
                            </w:r>
                            <w:r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xcepciones previstas en el </w:t>
                            </w:r>
                            <w:r w:rsid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punto</w:t>
                            </w:r>
                            <w:r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. 10.10.2 del T</w:t>
                            </w:r>
                            <w:r w:rsidR="00E512C1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extor </w:t>
                            </w:r>
                            <w:r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O</w:t>
                            </w:r>
                            <w:r w:rsidR="00E512C1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rdenado de</w:t>
                            </w:r>
                            <w:r w:rsidR="00FD28BE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28BE" w:rsidRPr="00FD28BE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Exterior y Cambios</w:t>
                            </w:r>
                            <w:r w:rsidR="00E512C1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(a </w:t>
                            </w:r>
                            <w:proofErr w:type="gramStart"/>
                            <w:r w:rsidR="00E512C1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continuación</w:t>
                            </w:r>
                            <w:proofErr w:type="gramEnd"/>
                            <w:r w:rsidR="00E512C1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el “TO de Exterior y Cambios”)</w:t>
                            </w:r>
                            <w:r w:rsidRPr="004C51A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DE5A" id="Text Box 11" o:spid="_x0000_s1028" type="#_x0000_t202" style="position:absolute;left:0;text-align:left;margin-left:0;margin-top:.85pt;width:429.1pt;height:78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" fillcolor="#e7e6e6 [3214]" strokecolor="black [3200]" strokeweight="1pt">
                <v:textbox>
                  <w:txbxContent>
                    <w:p w14:paraId="05A5BDF5" w14:textId="286AC504" w:rsidR="00072E79" w:rsidRPr="000E6D3B" w:rsidRDefault="003255E2" w:rsidP="00072E79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PAGOS</w:t>
                      </w:r>
                      <w:r w:rsidR="00072E79"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CON </w:t>
                      </w:r>
                      <w:r w:rsidR="002F216B"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REGISTRO DE INGRESO ADUANERO PENDIENTE</w:t>
                      </w:r>
                      <w:r w:rsidR="00072E79"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751CD9" w14:textId="368A09AF" w:rsidR="00072E79" w:rsidRPr="004C51A7" w:rsidRDefault="00072E79" w:rsidP="00E512C1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4C51A7"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E</w:t>
                      </w:r>
                      <w:r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xcepciones previstas en el </w:t>
                      </w:r>
                      <w:r w:rsid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punto</w:t>
                      </w:r>
                      <w:r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. 10.10.2 del T</w:t>
                      </w:r>
                      <w:r w:rsidR="00E512C1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extor </w:t>
                      </w:r>
                      <w:r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O</w:t>
                      </w:r>
                      <w:r w:rsidR="00E512C1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rdenado de</w:t>
                      </w:r>
                      <w:r w:rsidR="00FD28BE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FD28BE" w:rsidRPr="00FD28BE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Exterior y Cambios</w:t>
                      </w:r>
                      <w:r w:rsidR="00E512C1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(a </w:t>
                      </w:r>
                      <w:proofErr w:type="gramStart"/>
                      <w:r w:rsidR="00E512C1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continuación</w:t>
                      </w:r>
                      <w:proofErr w:type="gramEnd"/>
                      <w:r w:rsidR="00E512C1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el “TO de Exterior y Cambios”)</w:t>
                      </w:r>
                      <w:r w:rsidRPr="004C51A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4E54B" w14:textId="6C366207" w:rsidR="00072E79" w:rsidRDefault="00072E79" w:rsidP="00C637ED">
      <w:pPr>
        <w:spacing w:after="160" w:line="276" w:lineRule="auto"/>
        <w:rPr>
          <w:rFonts w:cs="Arial"/>
          <w:b/>
          <w:bCs/>
          <w:color w:val="C00000"/>
          <w:sz w:val="18"/>
          <w:szCs w:val="18"/>
          <w:u w:val="single"/>
        </w:rPr>
      </w:pPr>
    </w:p>
    <w:p w14:paraId="47C135C8" w14:textId="530B8AC1" w:rsidR="00C81802" w:rsidRPr="008020EF" w:rsidRDefault="00FC4BDC" w:rsidP="00C637ED">
      <w:pPr>
        <w:spacing w:after="160" w:line="276" w:lineRule="auto"/>
        <w:rPr>
          <w:rFonts w:cs="Arial"/>
          <w:b/>
          <w:bCs/>
          <w:color w:val="C00000"/>
          <w:sz w:val="18"/>
          <w:szCs w:val="18"/>
          <w:u w:val="single"/>
        </w:rPr>
      </w:pPr>
      <w:r w:rsidRPr="008020EF">
        <w:rPr>
          <w:rFonts w:cs="Arial"/>
          <w:b/>
          <w:bCs/>
          <w:color w:val="C00000"/>
          <w:sz w:val="18"/>
          <w:szCs w:val="18"/>
          <w:u w:val="single"/>
        </w:rPr>
        <w:t xml:space="preserve">EXCEPCIONES PREVISTAS EN EL PUNTO </w:t>
      </w:r>
      <w:r w:rsidR="00F72C4E">
        <w:rPr>
          <w:rFonts w:cs="Arial"/>
          <w:b/>
          <w:bCs/>
          <w:color w:val="C00000"/>
          <w:sz w:val="18"/>
          <w:szCs w:val="18"/>
          <w:u w:val="single"/>
        </w:rPr>
        <w:t>10.10.2 DEL TO DE EXTERIOR Y CAMBIOS</w:t>
      </w:r>
    </w:p>
    <w:p w14:paraId="0E74916D" w14:textId="72CA7E1F" w:rsidR="00C81802" w:rsidRPr="00F912E1" w:rsidRDefault="00CE6C79" w:rsidP="00D071CB">
      <w:pPr>
        <w:tabs>
          <w:tab w:val="left" w:pos="1323"/>
        </w:tabs>
        <w:spacing w:line="276" w:lineRule="auto"/>
        <w:jc w:val="both"/>
        <w:rPr>
          <w:rFonts w:cs="Arial"/>
          <w:sz w:val="12"/>
          <w:szCs w:val="12"/>
        </w:rPr>
      </w:pPr>
      <w:r w:rsidRPr="00542629">
        <w:rPr>
          <w:rFonts w:cs="Arial"/>
          <w:sz w:val="18"/>
          <w:szCs w:val="18"/>
        </w:rPr>
        <w:t>Declaramos bajo juramento</w:t>
      </w:r>
      <w:r>
        <w:rPr>
          <w:rFonts w:cs="Arial"/>
          <w:sz w:val="18"/>
          <w:szCs w:val="18"/>
        </w:rPr>
        <w:t xml:space="preserve"> que </w:t>
      </w:r>
      <w:r w:rsidR="00FD31B5">
        <w:rPr>
          <w:rFonts w:cs="Arial"/>
          <w:sz w:val="18"/>
          <w:szCs w:val="18"/>
        </w:rPr>
        <w:t>el presente pago de importación con</w:t>
      </w:r>
      <w:r w:rsidR="00AE1951" w:rsidRPr="000E6D3B">
        <w:rPr>
          <w:rFonts w:cs="Arial"/>
          <w:b/>
          <w:bCs/>
          <w:sz w:val="18"/>
          <w:szCs w:val="18"/>
        </w:rPr>
        <w:t xml:space="preserve"> </w:t>
      </w:r>
      <w:r w:rsidR="00AE1951" w:rsidRPr="008020EF">
        <w:rPr>
          <w:rFonts w:cs="Arial"/>
          <w:b/>
          <w:bCs/>
          <w:sz w:val="18"/>
          <w:szCs w:val="18"/>
          <w:u w:val="single"/>
        </w:rPr>
        <w:t>registro de ingreso aduanero pendiente</w:t>
      </w:r>
      <w:r w:rsidRPr="003971CF">
        <w:rPr>
          <w:rFonts w:cs="Arial"/>
          <w:sz w:val="18"/>
          <w:szCs w:val="18"/>
        </w:rPr>
        <w:t xml:space="preserve"> </w:t>
      </w:r>
      <w:r w:rsidRPr="007926D5">
        <w:rPr>
          <w:rFonts w:cs="Arial"/>
          <w:sz w:val="18"/>
          <w:szCs w:val="18"/>
        </w:rPr>
        <w:t>se encuadra en la siguient</w:t>
      </w:r>
      <w:r w:rsidR="00FD31B5">
        <w:rPr>
          <w:rFonts w:cs="Arial"/>
          <w:sz w:val="18"/>
          <w:szCs w:val="18"/>
        </w:rPr>
        <w:t>e</w:t>
      </w:r>
      <w:r w:rsidRPr="007926D5">
        <w:rPr>
          <w:rFonts w:cs="Arial"/>
          <w:sz w:val="18"/>
          <w:szCs w:val="18"/>
        </w:rPr>
        <w:t xml:space="preserve"> </w:t>
      </w:r>
      <w:r w:rsidR="00FD31B5">
        <w:rPr>
          <w:rFonts w:cs="Arial"/>
          <w:sz w:val="18"/>
          <w:szCs w:val="18"/>
        </w:rPr>
        <w:t>situación:</w:t>
      </w:r>
    </w:p>
    <w:p w14:paraId="3821E563" w14:textId="657BCCF8" w:rsidR="00EB52D0" w:rsidRDefault="00EB52D0" w:rsidP="00C81802">
      <w:pPr>
        <w:tabs>
          <w:tab w:val="left" w:pos="1323"/>
        </w:tabs>
        <w:jc w:val="both"/>
        <w:rPr>
          <w:rFonts w:cs="Arial"/>
          <w:i/>
          <w:iCs/>
          <w:szCs w:val="16"/>
        </w:rPr>
      </w:pPr>
    </w:p>
    <w:p w14:paraId="4F649632" w14:textId="0E5BC88D" w:rsidR="00C81802" w:rsidRDefault="00C81802" w:rsidP="00C81802">
      <w:pPr>
        <w:tabs>
          <w:tab w:val="left" w:pos="1323"/>
        </w:tabs>
        <w:jc w:val="both"/>
        <w:rPr>
          <w:rFonts w:cs="Arial"/>
          <w:i/>
          <w:iCs/>
          <w:szCs w:val="16"/>
        </w:rPr>
      </w:pPr>
      <w:r w:rsidRPr="00B710E9">
        <w:rPr>
          <w:rFonts w:cs="Arial"/>
          <w:i/>
          <w:iCs/>
          <w:szCs w:val="16"/>
        </w:rPr>
        <w:t xml:space="preserve">Marcar la opción que corresponda: </w:t>
      </w:r>
    </w:p>
    <w:p w14:paraId="22F14E6D" w14:textId="708BC797" w:rsidR="00FD31B5" w:rsidRDefault="00FD31B5" w:rsidP="00C81802">
      <w:pPr>
        <w:tabs>
          <w:tab w:val="left" w:pos="1323"/>
        </w:tabs>
        <w:jc w:val="both"/>
        <w:rPr>
          <w:rFonts w:cs="Arial"/>
          <w:i/>
          <w:iCs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31B5" w14:paraId="657D7224" w14:textId="77777777" w:rsidTr="00FD31B5">
        <w:tc>
          <w:tcPr>
            <w:tcW w:w="8494" w:type="dxa"/>
          </w:tcPr>
          <w:p w14:paraId="12202A59" w14:textId="722A67A6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77290577" w14:textId="062D4797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Pagos a la vista de empresas MiPyME embarcadas a partir del 14/04/2025</w:t>
            </w:r>
          </w:p>
          <w:p w14:paraId="055619F1" w14:textId="07E55B2A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0B67D22F" w14:textId="65543781" w:rsidR="00FD31B5" w:rsidRDefault="00FD31B5" w:rsidP="00FD31B5">
            <w:pPr>
              <w:spacing w:line="276" w:lineRule="auto"/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10.10.2.1.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Se trata de pagos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a 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la vista de importaciones de bienes </w:t>
            </w:r>
            <w:r w:rsidRPr="005B17D5">
              <w:rPr>
                <w:rFonts w:eastAsiaTheme="minorHAnsi" w:cs="Arial"/>
                <w:b/>
                <w:color w:val="000000"/>
                <w:sz w:val="18"/>
                <w:szCs w:val="18"/>
                <w:u w:val="single"/>
                <w:lang w:eastAsia="es-ES"/>
              </w:rPr>
              <w:t>embarcados en origen a partir del 14/04/2025</w:t>
            </w:r>
            <w:r w:rsidRPr="000E6D3B">
              <w:rPr>
                <w:rFonts w:eastAsiaTheme="minorHAnsi" w:cs="Arial"/>
                <w:b/>
                <w:color w:val="000000"/>
                <w:sz w:val="18"/>
                <w:szCs w:val="18"/>
                <w:lang w:eastAsia="es-ES"/>
              </w:rPr>
              <w:t xml:space="preserve"> y 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cursados por </w:t>
            </w:r>
            <w:r w:rsidRPr="00CF7BEB">
              <w:rPr>
                <w:rFonts w:eastAsiaTheme="minorHAnsi" w:cs="Arial"/>
                <w:b/>
                <w:color w:val="000000"/>
                <w:sz w:val="18"/>
                <w:szCs w:val="18"/>
                <w:lang w:eastAsia="es-ES"/>
              </w:rPr>
              <w:t>personas humanas</w:t>
            </w:r>
            <w:r w:rsidRPr="00EB7376">
              <w:rPr>
                <w:rFonts w:eastAsiaTheme="minorHAnsi" w:cs="Arial"/>
                <w:b/>
                <w:color w:val="000000"/>
                <w:sz w:val="18"/>
                <w:szCs w:val="18"/>
                <w:lang w:eastAsia="es-ES"/>
              </w:rPr>
              <w:t xml:space="preserve"> o personas jurídicas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que clasifiquen como </w:t>
            </w:r>
            <w:r w:rsidR="000E6D3B" w:rsidRPr="000E6D3B">
              <w:rPr>
                <w:rFonts w:eastAsiaTheme="minorHAnsi" w:cs="Arial"/>
                <w:b/>
                <w:color w:val="000000"/>
                <w:sz w:val="18"/>
                <w:szCs w:val="18"/>
                <w:u w:val="single"/>
                <w:lang w:eastAsia="es-ES"/>
              </w:rPr>
              <w:t>MiPyMe</w:t>
            </w:r>
            <w:r w:rsidR="000E6D3B" w:rsidRPr="00E90B6C">
              <w:rPr>
                <w:rFonts w:cs="Arial"/>
                <w:szCs w:val="16"/>
                <w:vertAlign w:val="superscript"/>
                <w:lang w:eastAsia="es-ES"/>
              </w:rPr>
              <w:t xml:space="preserve"> (</w:t>
            </w:r>
            <w:r w:rsidRPr="00E90B6C">
              <w:rPr>
                <w:rFonts w:cs="Arial"/>
                <w:szCs w:val="16"/>
                <w:vertAlign w:val="superscript"/>
                <w:lang w:eastAsia="es-ES"/>
              </w:rPr>
              <w:t>1)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,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28F6F957" w14:textId="60C91618" w:rsidR="00FD31B5" w:rsidRDefault="00FD31B5" w:rsidP="00FD31B5">
            <w:pPr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25C85526" w14:textId="40EB2B00" w:rsidR="00FD31B5" w:rsidRPr="000E6D3B" w:rsidRDefault="00FD31B5" w:rsidP="000E6D3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La posición arancelaria de la mercadería es:  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2C61F532" w14:textId="0E6CC845" w:rsidR="00FD31B5" w:rsidRPr="005B17D5" w:rsidRDefault="00FD31B5" w:rsidP="00FD31B5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bidi="he-IL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</w:p>
          <w:p w14:paraId="45083CE8" w14:textId="77777777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Este punto será de aplicación para los siguientes conceptos:</w:t>
            </w:r>
          </w:p>
          <w:p w14:paraId="16B20EAA" w14:textId="0938877D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093B1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B07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- 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Pagos vista de importaciones de bienes (excepto </w:t>
            </w:r>
            <w:r w:rsidR="004E585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BK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e insumos para la producción local de bienes)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47E94495" w14:textId="77777777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EB7376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B18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-</w:t>
            </w:r>
            <w:r w:rsidRPr="00CF7BE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Pagos vista de importaciones de insumos para la producción local de bienes</w:t>
            </w:r>
          </w:p>
          <w:p w14:paraId="5AF8E424" w14:textId="67176F10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992706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B20 -</w:t>
            </w:r>
            <w:r w:rsidRPr="003723C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Pagos vista de importaciones de bienes de capital  </w:t>
            </w:r>
          </w:p>
          <w:p w14:paraId="0ADC2F4D" w14:textId="0BDB97A8" w:rsidR="00FD31B5" w:rsidRPr="003723C8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5012B6D8" w14:textId="1497F6F8" w:rsidR="00FD31B5" w:rsidRDefault="00FD31B5" w:rsidP="00FD31B5">
            <w:pPr>
              <w:spacing w:line="276" w:lineRule="auto"/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</w:rPr>
              <w:t>Asimismo</w:t>
            </w:r>
            <w:r w:rsidRPr="00471D04">
              <w:rPr>
                <w:rFonts w:cs="Arial"/>
                <w:sz w:val="18"/>
                <w:szCs w:val="18"/>
              </w:rPr>
              <w:t xml:space="preserve">, declaramos bajo juramento que la mercadería vinculada a la presente </w:t>
            </w:r>
            <w:r>
              <w:rPr>
                <w:rFonts w:cs="Arial"/>
                <w:sz w:val="18"/>
                <w:szCs w:val="18"/>
              </w:rPr>
              <w:t>o</w:t>
            </w:r>
            <w:r w:rsidRPr="00471D04">
              <w:rPr>
                <w:rFonts w:cs="Arial"/>
                <w:sz w:val="18"/>
                <w:szCs w:val="18"/>
              </w:rPr>
              <w:t xml:space="preserve">peración </w:t>
            </w:r>
            <w:r w:rsidRPr="002834C1">
              <w:rPr>
                <w:rFonts w:cs="Arial"/>
                <w:sz w:val="18"/>
                <w:szCs w:val="18"/>
                <w:u w:val="single"/>
              </w:rPr>
              <w:t>no corresponde a bienes cuyas p</w:t>
            </w:r>
            <w:r w:rsidRPr="000E6D3B"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  <w:t>osiciones arancelarias se encuentran comprendidas en el punto 12.1 del TO</w:t>
            </w:r>
            <w:r w:rsidR="00D657CF"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 de Exterior y Cambios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29928EF8" w14:textId="77777777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55CF82C3" w14:textId="78FD4B11" w:rsidR="00FD31B5" w:rsidRDefault="00FD31B5" w:rsidP="00FD31B5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B17D5">
              <w:rPr>
                <w:rFonts w:cs="Arial"/>
                <w:szCs w:val="16"/>
                <w:vertAlign w:val="superscript"/>
                <w:lang w:eastAsia="es-ES"/>
              </w:rPr>
              <w:t xml:space="preserve">(1) </w:t>
            </w:r>
            <w:r>
              <w:rPr>
                <w:rFonts w:cs="Arial"/>
                <w:szCs w:val="16"/>
                <w:lang w:eastAsia="es-ES"/>
              </w:rPr>
              <w:t>S</w:t>
            </w:r>
            <w:r w:rsidRPr="005B17D5">
              <w:rPr>
                <w:rFonts w:cs="Arial"/>
                <w:szCs w:val="16"/>
                <w:lang w:eastAsia="es-ES"/>
              </w:rPr>
              <w:t>egún lo dispuesto en las normas de “Determinación de la condición de micro, pequeña y mediana empresa”.</w:t>
            </w:r>
          </w:p>
          <w:p w14:paraId="5757FC78" w14:textId="77777777" w:rsidR="00FD31B5" w:rsidRDefault="00FD31B5" w:rsidP="00FD31B5">
            <w:pPr>
              <w:spacing w:line="276" w:lineRule="auto"/>
              <w:jc w:val="both"/>
              <w:rPr>
                <w:rFonts w:cs="Arial"/>
                <w:b/>
                <w:color w:val="000000"/>
                <w:sz w:val="12"/>
                <w:szCs w:val="12"/>
                <w:lang w:eastAsia="es-ES"/>
              </w:rPr>
            </w:pPr>
          </w:p>
        </w:tc>
      </w:tr>
    </w:tbl>
    <w:p w14:paraId="5380C3D4" w14:textId="77777777" w:rsidR="00FD31B5" w:rsidRPr="005B17D5" w:rsidRDefault="00FD31B5" w:rsidP="00FD31B5">
      <w:pPr>
        <w:spacing w:line="276" w:lineRule="auto"/>
        <w:jc w:val="both"/>
        <w:rPr>
          <w:rFonts w:cs="Arial"/>
          <w:b/>
          <w:color w:val="000000"/>
          <w:sz w:val="12"/>
          <w:szCs w:val="12"/>
          <w:lang w:eastAsia="es-ES"/>
        </w:rPr>
      </w:pPr>
    </w:p>
    <w:p w14:paraId="3B9B8C15" w14:textId="77777777" w:rsidR="00FD31B5" w:rsidRDefault="00FD31B5" w:rsidP="00FD31B5">
      <w:pPr>
        <w:spacing w:line="276" w:lineRule="auto"/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09B9F86F" w14:textId="733396E5" w:rsidR="00FD31B5" w:rsidRDefault="00FD31B5" w:rsidP="00FD31B5">
      <w:pPr>
        <w:spacing w:line="276" w:lineRule="auto"/>
        <w:jc w:val="both"/>
        <w:rPr>
          <w:rFonts w:eastAsiaTheme="minorHAnsi" w:cs="Arial"/>
          <w:bCs/>
          <w:color w:val="000000"/>
          <w:sz w:val="18"/>
          <w:szCs w:val="18"/>
          <w:u w:val="single"/>
          <w:lang w:eastAsia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34C1" w14:paraId="4D088794" w14:textId="77777777" w:rsidTr="002834C1">
        <w:tc>
          <w:tcPr>
            <w:tcW w:w="8494" w:type="dxa"/>
          </w:tcPr>
          <w:p w14:paraId="0591E879" w14:textId="71F3D9AC" w:rsidR="002834C1" w:rsidRDefault="002834C1" w:rsidP="002834C1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52CCBF35" w14:textId="68A5418B" w:rsidR="002834C1" w:rsidRDefault="002834C1" w:rsidP="002834C1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Pagos </w:t>
            </w:r>
            <w:r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sin registro aduanero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de bienes de capital (BK)</w:t>
            </w:r>
          </w:p>
          <w:p w14:paraId="11496B12" w14:textId="77777777" w:rsidR="002834C1" w:rsidRDefault="002834C1" w:rsidP="002834C1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6E2CB15E" w14:textId="272FAC7D" w:rsidR="002834C1" w:rsidRDefault="002834C1" w:rsidP="000E6D3B">
            <w:pPr>
              <w:spacing w:line="276" w:lineRule="auto"/>
              <w:ind w:right="175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4D1AF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2</w:t>
            </w:r>
            <w:r w:rsidRPr="004D1AF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Se trata de p</w:t>
            </w:r>
            <w:r w:rsidRPr="00BB5A0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agos de importaciones de bienes con registro de ingreso aduanero pendiente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de</w:t>
            </w:r>
            <w:r w:rsidRPr="00BB5A0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2779A">
              <w:rPr>
                <w:rFonts w:cs="Arial"/>
                <w:b/>
                <w:color w:val="000000"/>
                <w:sz w:val="18"/>
                <w:szCs w:val="18"/>
                <w:u w:val="single"/>
                <w:lang w:eastAsia="es-ES"/>
              </w:rPr>
              <w:t>bienes de capital</w:t>
            </w:r>
            <w:r w:rsidRPr="00BB5A0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2779A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(Decreto N° 690/02 y complementarias)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: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39D4FA5" w14:textId="77777777" w:rsidR="002834C1" w:rsidRPr="005B17D5" w:rsidRDefault="002834C1" w:rsidP="002834C1">
            <w:pPr>
              <w:spacing w:line="276" w:lineRule="auto"/>
              <w:jc w:val="both"/>
              <w:rPr>
                <w:rFonts w:cs="Arial"/>
                <w:bCs/>
                <w:i/>
                <w:iCs/>
                <w:color w:val="000000"/>
                <w:szCs w:val="16"/>
                <w:lang w:eastAsia="es-ES"/>
              </w:rPr>
            </w:pPr>
          </w:p>
          <w:p w14:paraId="05054762" w14:textId="353C90BB" w:rsidR="002834C1" w:rsidRPr="000E6D3B" w:rsidRDefault="002834C1" w:rsidP="002834C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Descripción detallada de los bienes a abonar: 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3690374B" w14:textId="0A282807" w:rsidR="002834C1" w:rsidRPr="00DA2EF2" w:rsidRDefault="002834C1" w:rsidP="002834C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Posición arancelaria</w:t>
            </w:r>
            <w:r w:rsidR="00635D58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635D58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: 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467B880D" w14:textId="747DAE08" w:rsidR="00635D58" w:rsidRPr="000E6D3B" w:rsidRDefault="00635D58" w:rsidP="00DA2EF2">
            <w:pPr>
              <w:pStyle w:val="ListParagraph"/>
              <w:spacing w:line="276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>(*)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En caso de declarar más de una posición arancelaria adjuntar DDJJIMPO01ANEXO con el detalle.</w:t>
            </w:r>
          </w:p>
          <w:p w14:paraId="55A61708" w14:textId="16B58485" w:rsidR="002834C1" w:rsidRPr="000E6D3B" w:rsidRDefault="002834C1" w:rsidP="000E6D3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Moneda y monto FOB de lo bienes que califican como BK en la factura</w:t>
            </w:r>
            <w:r w:rsidR="00B827DE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B827DE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</w:t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*</w:t>
            </w:r>
            <w:r w:rsidR="00B827DE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)</w:t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5FCE5F20" w14:textId="77777777" w:rsidR="002834C1" w:rsidRPr="00C71997" w:rsidRDefault="002834C1" w:rsidP="000E6D3B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8"/>
                <w:szCs w:val="8"/>
                <w:lang w:eastAsia="es-ES"/>
              </w:rPr>
            </w:pPr>
          </w:p>
          <w:p w14:paraId="0B244AEF" w14:textId="7E8446FD" w:rsidR="002834C1" w:rsidRDefault="00B827DE" w:rsidP="000E6D3B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>(</w:t>
            </w:r>
            <w:r w:rsidR="002834C1"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>*</w:t>
            </w:r>
            <w:r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>)</w:t>
            </w:r>
            <w:r w:rsidR="002834C1"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 </w:t>
            </w:r>
            <w:r w:rsidR="002834C1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I</w:t>
            </w:r>
            <w:r w:rsidR="002834C1" w:rsidRPr="00B32212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ndicar </w:t>
            </w:r>
            <w:r w:rsidR="002834C1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el importe de la factura adjunta a la presente de la totalidad de los bienes que califican como BK. </w:t>
            </w:r>
          </w:p>
          <w:p w14:paraId="0A5B736A" w14:textId="6A5FF7F5" w:rsidR="002834C1" w:rsidRDefault="002834C1" w:rsidP="002834C1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bidi="he-IL"/>
              </w:rPr>
            </w:pPr>
          </w:p>
          <w:p w14:paraId="71677303" w14:textId="5B2B4B13" w:rsidR="002834C1" w:rsidRDefault="002834C1" w:rsidP="000E6D3B">
            <w:pPr>
              <w:spacing w:line="276" w:lineRule="auto"/>
              <w:ind w:left="453" w:right="175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7C7A8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En tal sentido, declaramos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con carácter de declaración jurada</w:t>
            </w:r>
            <w:r w:rsidRPr="007C7A8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que el presente pago se encuadra en la siguiente situación: </w:t>
            </w:r>
          </w:p>
          <w:p w14:paraId="28B41B33" w14:textId="77777777" w:rsidR="002834C1" w:rsidRDefault="002834C1" w:rsidP="000E6D3B">
            <w:pPr>
              <w:pStyle w:val="ListParagraph"/>
              <w:spacing w:line="276" w:lineRule="auto"/>
              <w:ind w:left="453" w:right="175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bidi="he-IL"/>
              </w:rPr>
            </w:pPr>
          </w:p>
          <w:p w14:paraId="20843697" w14:textId="0497A933" w:rsidR="002834C1" w:rsidRDefault="002834C1" w:rsidP="000E6D3B">
            <w:pPr>
              <w:spacing w:line="276" w:lineRule="auto"/>
              <w:ind w:left="453" w:right="175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lang w:eastAsia="es-ES"/>
              </w:rPr>
              <w:t xml:space="preserve">B12 </w:t>
            </w:r>
            <w:r w:rsidRPr="002C0F3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-</w:t>
            </w:r>
            <w:r w:rsidRPr="005B17D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Pagos anticipados de importaciones de bienes de capital</w:t>
            </w:r>
          </w:p>
          <w:p w14:paraId="2657F2EB" w14:textId="76F7E9F4" w:rsidR="002834C1" w:rsidRDefault="002834C1" w:rsidP="000E6D3B">
            <w:pPr>
              <w:spacing w:line="276" w:lineRule="auto"/>
              <w:ind w:left="737" w:right="175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Asimismo, declaramos que l</w:t>
            </w:r>
            <w:r w:rsidRPr="002C0F3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a suma de los pagos anticipados cursados en el marco de este punto </w:t>
            </w:r>
            <w:r w:rsidRPr="000E6D3B">
              <w:rPr>
                <w:rFonts w:cs="Arial"/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no supera el 30% (treinta por ciento) del valor FOB de los bienes </w:t>
            </w:r>
            <w:r w:rsidR="00D657CF">
              <w:rPr>
                <w:rFonts w:cs="Arial"/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de capital </w:t>
            </w:r>
            <w:r w:rsidRPr="000E6D3B">
              <w:rPr>
                <w:rFonts w:cs="Arial"/>
                <w:bCs/>
                <w:color w:val="000000"/>
                <w:sz w:val="18"/>
                <w:szCs w:val="18"/>
                <w:u w:val="single"/>
                <w:lang w:eastAsia="es-ES"/>
              </w:rPr>
              <w:t>a importar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170EF0CC" w14:textId="77777777" w:rsidR="002834C1" w:rsidRPr="003723C8" w:rsidRDefault="002834C1" w:rsidP="000E6D3B">
            <w:pPr>
              <w:spacing w:line="276" w:lineRule="auto"/>
              <w:ind w:left="453" w:right="175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47D23F8E" w14:textId="4FBB6232" w:rsidR="00B827DE" w:rsidRDefault="002834C1" w:rsidP="00B827DE">
            <w:pPr>
              <w:spacing w:line="276" w:lineRule="auto"/>
              <w:ind w:left="453" w:right="175"/>
              <w:jc w:val="both"/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pPr>
            <w:r w:rsidRPr="002C0F3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F3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C0F3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B827D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lang w:eastAsia="es-ES"/>
              </w:rPr>
              <w:t xml:space="preserve">B20 </w:t>
            </w:r>
            <w:r w:rsidRPr="002C0F3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-</w:t>
            </w:r>
            <w:r w:rsidRPr="005B17D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Pagos vista de importaciones de bienes de capital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y/o</w:t>
            </w:r>
            <w:r w:rsidRPr="005B17D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E6D3B">
              <w:rPr>
                <w:rFonts w:cs="Arial"/>
                <w:b/>
                <w:color w:val="C00000"/>
                <w:sz w:val="18"/>
                <w:szCs w:val="18"/>
                <w:lang w:eastAsia="es-ES"/>
              </w:rPr>
              <w:t xml:space="preserve">B21 </w:t>
            </w:r>
            <w:r w:rsidRPr="002C0F3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-</w:t>
            </w:r>
            <w:r w:rsidRPr="005B17D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Pagos de deudas </w:t>
            </w:r>
          </w:p>
          <w:p w14:paraId="33388A44" w14:textId="1391C089" w:rsidR="002834C1" w:rsidRPr="005B17D5" w:rsidRDefault="00B827DE" w:rsidP="000E6D3B">
            <w:pPr>
              <w:spacing w:line="276" w:lineRule="auto"/>
              <w:ind w:left="453" w:right="175"/>
              <w:jc w:val="both"/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     </w:t>
            </w:r>
            <w:r w:rsidR="002834C1" w:rsidRPr="005B17D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comerciales por importaciones de bienes de capital sin registro de ingreso aduanero</w:t>
            </w:r>
          </w:p>
          <w:p w14:paraId="48CCC778" w14:textId="4302FD25" w:rsidR="002834C1" w:rsidRPr="000E6D3B" w:rsidRDefault="002834C1" w:rsidP="000E6D3B">
            <w:pPr>
              <w:tabs>
                <w:tab w:val="left" w:pos="1323"/>
              </w:tabs>
              <w:spacing w:line="276" w:lineRule="auto"/>
              <w:ind w:left="737" w:right="175"/>
              <w:jc w:val="both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0E6D3B">
              <w:rPr>
                <w:bCs/>
                <w:color w:val="000000"/>
                <w:sz w:val="18"/>
                <w:szCs w:val="18"/>
                <w:lang w:eastAsia="es-ES"/>
              </w:rPr>
              <w:t xml:space="preserve">Asimismo, declaramos con carácter de declaración jurada que la suma de los pagos anticipados, a la vista y de deuda comercial sin registro de ingreso aduanero cursados en el marco de este punto </w:t>
            </w:r>
            <w:r w:rsidRPr="000E6D3B">
              <w:rPr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no supera el 80% (ochenta por ciento) del valor FOB de los bienes </w:t>
            </w:r>
            <w:r w:rsidR="00D657CF">
              <w:rPr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de capital </w:t>
            </w:r>
            <w:r w:rsidRPr="000E6D3B">
              <w:rPr>
                <w:bCs/>
                <w:color w:val="000000"/>
                <w:sz w:val="18"/>
                <w:szCs w:val="18"/>
                <w:u w:val="single"/>
                <w:lang w:eastAsia="es-ES"/>
              </w:rPr>
              <w:t>a importar</w:t>
            </w:r>
            <w:r w:rsidRPr="000E6D3B">
              <w:rPr>
                <w:bCs/>
                <w:color w:val="000000"/>
                <w:sz w:val="18"/>
                <w:szCs w:val="18"/>
                <w:lang w:eastAsia="es-ES"/>
              </w:rPr>
              <w:t xml:space="preserve">. </w:t>
            </w:r>
          </w:p>
          <w:p w14:paraId="730D2F7E" w14:textId="77777777" w:rsidR="002834C1" w:rsidRPr="008B1E2C" w:rsidRDefault="002834C1" w:rsidP="002834C1">
            <w:pPr>
              <w:tabs>
                <w:tab w:val="left" w:pos="1323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5BE3DA00" w14:textId="3A21116C" w:rsidR="002834C1" w:rsidRDefault="002834C1" w:rsidP="002834C1">
            <w:pPr>
              <w:tabs>
                <w:tab w:val="left" w:pos="1323"/>
              </w:tabs>
              <w:spacing w:line="276" w:lineRule="auto"/>
              <w:ind w:right="175"/>
              <w:jc w:val="both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624821">
              <w:rPr>
                <w:bCs/>
                <w:color w:val="000000"/>
                <w:sz w:val="18"/>
                <w:szCs w:val="18"/>
                <w:lang w:eastAsia="es-ES"/>
              </w:rPr>
              <w:t>Adicionalmente</w:t>
            </w:r>
            <w:r w:rsidRPr="008B1E2C">
              <w:rPr>
                <w:bCs/>
                <w:color w:val="000000"/>
                <w:sz w:val="18"/>
                <w:szCs w:val="18"/>
                <w:lang w:eastAsia="es-ES"/>
              </w:rPr>
              <w:t xml:space="preserve">, declaramos 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en 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carácter de declaración jurada que la </w:t>
            </w:r>
            <w:r w:rsidRPr="008B1E2C">
              <w:rPr>
                <w:bCs/>
                <w:sz w:val="18"/>
                <w:szCs w:val="17"/>
                <w:u w:val="single"/>
                <w:lang w:val="es-ES"/>
              </w:rPr>
              <w:t>totalidad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 </w:t>
            </w:r>
            <w:r>
              <w:rPr>
                <w:bCs/>
                <w:sz w:val="18"/>
                <w:szCs w:val="17"/>
                <w:lang w:val="es-ES"/>
              </w:rPr>
              <w:t>de lo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s bienes que se están abonando 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con </w:t>
            </w:r>
            <w:r w:rsidRPr="008B1E2C">
              <w:rPr>
                <w:bCs/>
                <w:color w:val="000000"/>
                <w:sz w:val="18"/>
                <w:szCs w:val="18"/>
                <w:lang w:eastAsia="es-ES"/>
              </w:rPr>
              <w:t>la presente operación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: </w:t>
            </w:r>
          </w:p>
          <w:p w14:paraId="2C753066" w14:textId="77777777" w:rsidR="00B827DE" w:rsidRDefault="00B827DE" w:rsidP="000E6D3B">
            <w:pPr>
              <w:tabs>
                <w:tab w:val="left" w:pos="1323"/>
              </w:tabs>
              <w:spacing w:line="276" w:lineRule="auto"/>
              <w:ind w:right="175"/>
              <w:jc w:val="both"/>
              <w:rPr>
                <w:bCs/>
                <w:color w:val="000000"/>
                <w:sz w:val="18"/>
                <w:szCs w:val="18"/>
                <w:lang w:eastAsia="es-ES"/>
              </w:rPr>
            </w:pPr>
          </w:p>
          <w:p w14:paraId="5D306E65" w14:textId="742B1C25" w:rsidR="002834C1" w:rsidRPr="000E6D3B" w:rsidRDefault="002834C1" w:rsidP="002834C1">
            <w:pPr>
              <w:numPr>
                <w:ilvl w:val="0"/>
                <w:numId w:val="19"/>
              </w:numPr>
              <w:tabs>
                <w:tab w:val="left" w:pos="1323"/>
              </w:tabs>
              <w:spacing w:line="276" w:lineRule="auto"/>
              <w:ind w:right="175" w:hanging="267"/>
              <w:jc w:val="both"/>
              <w:rPr>
                <w:bCs/>
                <w:sz w:val="18"/>
                <w:szCs w:val="17"/>
                <w:lang w:val="es-ES"/>
              </w:rPr>
            </w:pP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>no corresponde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>n</w:t>
            </w: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 xml:space="preserve"> a bienes cuyas posiciones arancelarias se encuentran comprendidas en el punto 12.1 del TO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 xml:space="preserve"> de Exterior y Cambios</w:t>
            </w: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>.</w:t>
            </w:r>
            <w:r w:rsidRPr="008B1E2C">
              <w:rPr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20A411E" w14:textId="77777777" w:rsidR="00B827DE" w:rsidRPr="00624821" w:rsidRDefault="00B827DE" w:rsidP="000E6D3B">
            <w:pPr>
              <w:tabs>
                <w:tab w:val="left" w:pos="1323"/>
              </w:tabs>
              <w:spacing w:line="276" w:lineRule="auto"/>
              <w:ind w:left="267" w:right="175"/>
              <w:jc w:val="both"/>
              <w:rPr>
                <w:bCs/>
                <w:sz w:val="18"/>
                <w:szCs w:val="17"/>
                <w:lang w:val="es-ES"/>
              </w:rPr>
            </w:pPr>
          </w:p>
          <w:p w14:paraId="2607F561" w14:textId="2EC07FD9" w:rsidR="002834C1" w:rsidRDefault="002834C1" w:rsidP="000E6D3B">
            <w:pPr>
              <w:numPr>
                <w:ilvl w:val="0"/>
                <w:numId w:val="19"/>
              </w:numPr>
              <w:tabs>
                <w:tab w:val="left" w:pos="1323"/>
              </w:tabs>
              <w:spacing w:line="276" w:lineRule="auto"/>
              <w:ind w:right="175" w:hanging="267"/>
              <w:jc w:val="both"/>
              <w:rPr>
                <w:bCs/>
                <w:sz w:val="18"/>
                <w:szCs w:val="17"/>
                <w:lang w:val="es-ES"/>
              </w:rPr>
            </w:pPr>
            <w:r w:rsidRPr="00A87BDD">
              <w:rPr>
                <w:bCs/>
                <w:sz w:val="18"/>
                <w:szCs w:val="17"/>
                <w:lang w:val="es-ES"/>
              </w:rPr>
              <w:t xml:space="preserve"> revisten la </w:t>
            </w:r>
            <w:r w:rsidRPr="00624821">
              <w:rPr>
                <w:b/>
                <w:sz w:val="18"/>
                <w:szCs w:val="17"/>
                <w:lang w:val="es-ES"/>
              </w:rPr>
              <w:t>condición de bien de capital en</w:t>
            </w:r>
            <w:r>
              <w:rPr>
                <w:b/>
                <w:sz w:val="18"/>
                <w:szCs w:val="17"/>
                <w:lang w:val="es-ES"/>
              </w:rPr>
              <w:t>,</w:t>
            </w:r>
            <w:r w:rsidRPr="00624821">
              <w:rPr>
                <w:b/>
                <w:sz w:val="18"/>
                <w:szCs w:val="17"/>
                <w:lang w:val="es-ES"/>
              </w:rPr>
              <w:t xml:space="preserve"> al menos</w:t>
            </w:r>
            <w:r>
              <w:rPr>
                <w:b/>
                <w:sz w:val="18"/>
                <w:szCs w:val="17"/>
                <w:lang w:val="es-ES"/>
              </w:rPr>
              <w:t>,</w:t>
            </w:r>
            <w:r w:rsidRPr="00624821">
              <w:rPr>
                <w:b/>
                <w:sz w:val="18"/>
                <w:szCs w:val="17"/>
                <w:lang w:val="es-ES"/>
              </w:rPr>
              <w:t xml:space="preserve"> un 90% (noventa por ciento)</w:t>
            </w:r>
            <w:r w:rsidRPr="00A87BDD">
              <w:rPr>
                <w:b/>
                <w:sz w:val="18"/>
                <w:szCs w:val="17"/>
                <w:lang w:val="es-ES"/>
              </w:rPr>
              <w:t xml:space="preserve"> </w:t>
            </w:r>
            <w:r w:rsidRPr="00A87BDD">
              <w:rPr>
                <w:bCs/>
                <w:sz w:val="18"/>
                <w:szCs w:val="17"/>
                <w:lang w:val="es-ES"/>
              </w:rPr>
              <w:t xml:space="preserve">del </w:t>
            </w:r>
            <w:r w:rsidRPr="00624821">
              <w:rPr>
                <w:b/>
                <w:sz w:val="18"/>
                <w:szCs w:val="17"/>
                <w:lang w:val="es-ES"/>
              </w:rPr>
              <w:t>valor FOB</w:t>
            </w:r>
            <w:r w:rsidRPr="00A87BDD">
              <w:rPr>
                <w:bCs/>
                <w:sz w:val="18"/>
                <w:szCs w:val="17"/>
                <w:lang w:val="es-ES"/>
              </w:rPr>
              <w:t xml:space="preserve"> total pagado, y que los restantes bienes son repuestos, accesorios o materiales necesarios para el funcionamiento, construcción o instalación de los bienes de capital que se están adquiriendo.</w:t>
            </w:r>
          </w:p>
          <w:p w14:paraId="64F6041C" w14:textId="2223E339" w:rsidR="002834C1" w:rsidRPr="000E6D3B" w:rsidRDefault="002834C1" w:rsidP="00FD31B5">
            <w:pPr>
              <w:spacing w:line="276" w:lineRule="auto"/>
              <w:jc w:val="both"/>
              <w:rPr>
                <w:rFonts w:cs="Arial"/>
                <w:szCs w:val="16"/>
                <w:lang w:val="es-ES" w:eastAsia="es-ES"/>
              </w:rPr>
            </w:pPr>
          </w:p>
        </w:tc>
      </w:tr>
    </w:tbl>
    <w:p w14:paraId="44C137D6" w14:textId="2B6A0BA4" w:rsidR="00FD31B5" w:rsidRDefault="00FD31B5" w:rsidP="00FD31B5">
      <w:pPr>
        <w:spacing w:line="276" w:lineRule="auto"/>
        <w:jc w:val="both"/>
        <w:rPr>
          <w:rFonts w:cs="Arial"/>
          <w:szCs w:val="16"/>
          <w:lang w:eastAsia="es-ES"/>
        </w:rPr>
      </w:pPr>
    </w:p>
    <w:p w14:paraId="4AF99066" w14:textId="3C524F44" w:rsidR="00FD31B5" w:rsidRDefault="00FD31B5" w:rsidP="00C81802">
      <w:pPr>
        <w:tabs>
          <w:tab w:val="left" w:pos="1323"/>
        </w:tabs>
        <w:jc w:val="both"/>
        <w:rPr>
          <w:rFonts w:cs="Arial"/>
          <w:i/>
          <w:iCs/>
          <w:szCs w:val="16"/>
        </w:rPr>
      </w:pPr>
    </w:p>
    <w:p w14:paraId="410855EA" w14:textId="7A4BE6C6" w:rsidR="00B325B3" w:rsidRDefault="00B325B3" w:rsidP="00C637ED">
      <w:pPr>
        <w:pStyle w:val="Default"/>
        <w:spacing w:line="276" w:lineRule="auto"/>
        <w:jc w:val="both"/>
        <w:rPr>
          <w:rFonts w:eastAsia="Times New Roman"/>
          <w:color w:val="C00000"/>
          <w:sz w:val="6"/>
          <w:szCs w:val="10"/>
          <w:lang w:bidi="he-IL"/>
        </w:rPr>
      </w:pPr>
    </w:p>
    <w:p w14:paraId="4CE14286" w14:textId="0E696A7E" w:rsidR="004668C7" w:rsidRPr="0002779A" w:rsidRDefault="004668C7" w:rsidP="00C637ED">
      <w:pPr>
        <w:pStyle w:val="Default"/>
        <w:spacing w:line="276" w:lineRule="auto"/>
        <w:jc w:val="both"/>
        <w:rPr>
          <w:rFonts w:eastAsia="Times New Roman"/>
          <w:color w:val="C00000"/>
          <w:sz w:val="6"/>
          <w:szCs w:val="10"/>
          <w:lang w:bidi="he-I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862C8" w:rsidRPr="00542629" w14:paraId="079F5795" w14:textId="77777777" w:rsidTr="00464FF8">
        <w:trPr>
          <w:trHeight w:val="1163"/>
        </w:trPr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4F8297" w14:textId="571C79A5" w:rsidR="00BD2C21" w:rsidRPr="008020EF" w:rsidRDefault="00BD2C21" w:rsidP="00BD2C21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457232C7" w14:textId="5A8ABBB2" w:rsidR="00FD31B5" w:rsidRDefault="002862C8" w:rsidP="00BD2C21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64FF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FD31B5" w:rsidRPr="000E6D3B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Financiación de importación de bienes de ICBC</w:t>
            </w:r>
            <w:r w:rsidR="00FD31B5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</w:p>
          <w:p w14:paraId="2AAF4ACA" w14:textId="77777777" w:rsidR="00FD31B5" w:rsidRDefault="00FD31B5" w:rsidP="00BD2C21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639F68A6" w14:textId="34360669" w:rsidR="002862C8" w:rsidRDefault="00C40A97" w:rsidP="00BD2C21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10.10.2.</w:t>
            </w:r>
            <w:r w:rsidR="0015229E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="00FD31B5">
              <w:rPr>
                <w:rFonts w:cs="Arial"/>
                <w:b/>
                <w:color w:val="000000"/>
                <w:sz w:val="18"/>
                <w:szCs w:val="18"/>
              </w:rPr>
              <w:t>.</w:t>
            </w:r>
            <w:r w:rsidR="007834B3" w:rsidRPr="005426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862C8" w:rsidRPr="00542629">
              <w:rPr>
                <w:rFonts w:cs="Arial"/>
                <w:sz w:val="18"/>
                <w:szCs w:val="18"/>
              </w:rPr>
              <w:t xml:space="preserve">El acceso al mercado de cambios se realiza con fondos originados en una </w:t>
            </w:r>
            <w:r w:rsidR="002862C8" w:rsidRPr="008020EF">
              <w:rPr>
                <w:rFonts w:cs="Arial"/>
                <w:b/>
                <w:bCs/>
                <w:sz w:val="18"/>
                <w:szCs w:val="18"/>
              </w:rPr>
              <w:t xml:space="preserve">financiación de importaciones de </w:t>
            </w:r>
            <w:r w:rsidR="00690414" w:rsidRPr="008020EF">
              <w:rPr>
                <w:rFonts w:cs="Arial"/>
                <w:b/>
                <w:bCs/>
                <w:sz w:val="18"/>
                <w:szCs w:val="18"/>
              </w:rPr>
              <w:t>bienes</w:t>
            </w:r>
            <w:r w:rsidR="002862C8" w:rsidRPr="008020EF">
              <w:rPr>
                <w:rFonts w:cs="Arial"/>
                <w:b/>
                <w:bCs/>
                <w:sz w:val="18"/>
                <w:szCs w:val="18"/>
              </w:rPr>
              <w:t xml:space="preserve"> otorgada por una entidad financiera local a partir de una línea de crédito del exterior</w:t>
            </w:r>
            <w:r w:rsidR="00464FF8">
              <w:rPr>
                <w:rFonts w:cs="Arial"/>
                <w:sz w:val="18"/>
                <w:szCs w:val="18"/>
              </w:rPr>
              <w:t xml:space="preserve"> y cumple con las condiciones estipuladas en el punto </w:t>
            </w:r>
            <w:r w:rsidR="00464FF8" w:rsidRPr="00464FF8">
              <w:rPr>
                <w:rFonts w:cs="Arial"/>
                <w:sz w:val="18"/>
                <w:szCs w:val="18"/>
              </w:rPr>
              <w:t xml:space="preserve">10.10.2.3. </w:t>
            </w:r>
            <w:r w:rsidR="00464FF8">
              <w:rPr>
                <w:rFonts w:cs="Arial"/>
                <w:sz w:val="18"/>
                <w:szCs w:val="18"/>
              </w:rPr>
              <w:t xml:space="preserve">del TO </w:t>
            </w:r>
            <w:r w:rsidR="00925E92">
              <w:rPr>
                <w:rFonts w:cs="Arial"/>
                <w:sz w:val="18"/>
                <w:szCs w:val="18"/>
              </w:rPr>
              <w:t xml:space="preserve">de Exterior y Cambios </w:t>
            </w:r>
            <w:r w:rsidR="00464FF8">
              <w:rPr>
                <w:rFonts w:cs="Arial"/>
                <w:sz w:val="18"/>
                <w:szCs w:val="18"/>
              </w:rPr>
              <w:t>según lo detallad</w:t>
            </w:r>
            <w:r w:rsidR="00B827DE">
              <w:rPr>
                <w:rFonts w:cs="Arial"/>
                <w:sz w:val="18"/>
                <w:szCs w:val="18"/>
              </w:rPr>
              <w:t>o</w:t>
            </w:r>
            <w:r w:rsidR="00464FF8">
              <w:rPr>
                <w:rFonts w:cs="Arial"/>
                <w:sz w:val="18"/>
                <w:szCs w:val="18"/>
              </w:rPr>
              <w:t xml:space="preserve"> en el apartado de “Información Complementaria”.</w:t>
            </w:r>
          </w:p>
          <w:p w14:paraId="2D349BB9" w14:textId="77777777" w:rsidR="00BD2C21" w:rsidRPr="00212FA0" w:rsidRDefault="00BD2C21" w:rsidP="008020EF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111F69E2" w14:textId="16A04AAA" w:rsidR="00BD2C21" w:rsidRDefault="00212FA0" w:rsidP="00212FA0">
            <w:pPr>
              <w:spacing w:line="276" w:lineRule="auto"/>
              <w:jc w:val="both"/>
              <w:rPr>
                <w:rFonts w:cs="Arial"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 INFORMACION COMPLEMENTARIA</w:t>
            </w:r>
            <w:r w:rsidR="009963BB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”</w:t>
            </w:r>
            <w:r w:rsidRPr="00212FA0">
              <w:rPr>
                <w:rFonts w:cs="Arial"/>
                <w:i/>
                <w:iCs/>
                <w:color w:val="0070C0"/>
                <w:szCs w:val="16"/>
                <w:lang w:bidi="he-IL"/>
              </w:rPr>
              <w:t xml:space="preserve"> </w:t>
            </w:r>
          </w:p>
          <w:p w14:paraId="0424B79F" w14:textId="26E7A187" w:rsidR="007926D5" w:rsidRDefault="007926D5" w:rsidP="00212FA0">
            <w:pPr>
              <w:spacing w:line="276" w:lineRule="auto"/>
              <w:jc w:val="both"/>
              <w:rPr>
                <w:rFonts w:cs="Arial"/>
                <w:i/>
                <w:iCs/>
                <w:color w:val="0070C0"/>
                <w:szCs w:val="16"/>
                <w:lang w:bidi="he-IL"/>
              </w:rPr>
            </w:pPr>
          </w:p>
          <w:p w14:paraId="6BC8173B" w14:textId="77777777" w:rsidR="00B325B3" w:rsidRDefault="007926D5" w:rsidP="00CC35FD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LB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4D77CA79" w14:textId="6150FD66" w:rsidR="00CC35FD" w:rsidRPr="00F912E1" w:rsidRDefault="00CC35FD" w:rsidP="00CC35FD">
            <w:pPr>
              <w:spacing w:line="276" w:lineRule="auto"/>
              <w:jc w:val="both"/>
              <w:rPr>
                <w:rFonts w:cs="Arial"/>
                <w:i/>
                <w:iCs/>
                <w:sz w:val="6"/>
                <w:szCs w:val="6"/>
                <w:lang w:bidi="he-IL"/>
              </w:rPr>
            </w:pPr>
          </w:p>
        </w:tc>
      </w:tr>
      <w:tr w:rsidR="00BD2C21" w:rsidRPr="00542629" w14:paraId="2BCB6793" w14:textId="77777777" w:rsidTr="00EA5FB8">
        <w:trPr>
          <w:trHeight w:val="3866"/>
        </w:trPr>
        <w:tc>
          <w:tcPr>
            <w:tcW w:w="84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9CA" w14:textId="328EAA47" w:rsidR="00BD2C21" w:rsidRPr="008020EF" w:rsidRDefault="00BD2C21" w:rsidP="00BD2C21">
            <w:pPr>
              <w:spacing w:line="276" w:lineRule="auto"/>
              <w:jc w:val="both"/>
              <w:rPr>
                <w:rFonts w:cs="Arial"/>
                <w:i/>
                <w:iCs/>
                <w:sz w:val="18"/>
                <w:szCs w:val="18"/>
                <w:lang w:bidi="he-IL"/>
              </w:rPr>
            </w:pPr>
          </w:p>
          <w:p w14:paraId="2D2F0E5E" w14:textId="0DCAA960" w:rsidR="00464FF8" w:rsidRPr="000E6D3B" w:rsidRDefault="00464FF8" w:rsidP="000E6D3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D1AF9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Acceso en simult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á</w:t>
            </w:r>
            <w:r w:rsidRPr="004D1AF9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neo con 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liquidación</w:t>
            </w:r>
            <w:r w:rsidR="00EA5FB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de</w:t>
            </w:r>
            <w:r w:rsidR="00EA5FB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  <w:r w:rsidRPr="004D1AF9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anticipos y/o prefinanciaciones de exportación</w:t>
            </w:r>
            <w:r>
              <w:rPr>
                <w:rFonts w:cs="Arial"/>
                <w:b/>
                <w:color w:val="C00000"/>
                <w:sz w:val="18"/>
                <w:szCs w:val="18"/>
                <w:lang w:eastAsia="es-ES"/>
              </w:rPr>
              <w:t xml:space="preserve"> </w:t>
            </w:r>
          </w:p>
          <w:p w14:paraId="28178F66" w14:textId="4DC96177" w:rsidR="00464FF8" w:rsidRDefault="00464FF8" w:rsidP="00BD2C21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21445B63" w14:textId="32D09354" w:rsidR="00464FF8" w:rsidRDefault="00C40A97" w:rsidP="00464FF8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</w:t>
            </w:r>
            <w:r w:rsidR="0015229E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4</w:t>
            </w:r>
            <w:r w:rsidR="00BD2C21" w:rsidRPr="00542629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BD2C21" w:rsidRPr="00542629">
              <w:rPr>
                <w:rFonts w:cs="Arial"/>
                <w:sz w:val="18"/>
                <w:szCs w:val="18"/>
              </w:rPr>
              <w:t xml:space="preserve">El acceso al mercado de cambios se realiza en forma </w:t>
            </w:r>
            <w:r w:rsidR="00BD2C21" w:rsidRPr="00542629">
              <w:rPr>
                <w:rFonts w:cs="Arial"/>
                <w:b/>
                <w:bCs/>
                <w:sz w:val="18"/>
                <w:szCs w:val="18"/>
                <w:u w:val="single"/>
              </w:rPr>
              <w:t>simultánea</w:t>
            </w:r>
            <w:r w:rsidR="00BD2C21" w:rsidRPr="00542629">
              <w:rPr>
                <w:rFonts w:cs="Arial"/>
                <w:sz w:val="18"/>
                <w:szCs w:val="18"/>
              </w:rPr>
              <w:t xml:space="preserve"> con la liquidación de fondos en concepto de </w:t>
            </w:r>
            <w:r w:rsidR="00BD2C21" w:rsidRPr="0014083B">
              <w:rPr>
                <w:rFonts w:cs="Arial"/>
                <w:b/>
                <w:bCs/>
                <w:sz w:val="18"/>
                <w:szCs w:val="18"/>
              </w:rPr>
              <w:t>anticipos (B02) o prefinanciaciones de exportaciones del exterior (B03) o prefinanciaciones de exportaciones otorgadas por entidades financieras locales con fondeo en líneas de crédito del exterior (B04</w:t>
            </w:r>
            <w:r w:rsidR="00BD2C21" w:rsidRPr="00542629">
              <w:rPr>
                <w:rFonts w:cs="Arial"/>
                <w:sz w:val="18"/>
                <w:szCs w:val="18"/>
              </w:rPr>
              <w:t xml:space="preserve">), </w:t>
            </w:r>
            <w:r w:rsidR="00EA5FB8">
              <w:rPr>
                <w:rFonts w:cs="Arial"/>
                <w:sz w:val="18"/>
                <w:szCs w:val="18"/>
              </w:rPr>
              <w:t>cumpl</w:t>
            </w:r>
            <w:r w:rsidR="00EA5FB8">
              <w:rPr>
                <w:rFonts w:cs="Arial"/>
                <w:color w:val="000000"/>
                <w:sz w:val="18"/>
                <w:szCs w:val="18"/>
              </w:rPr>
              <w:t>iendo</w:t>
            </w:r>
            <w:r w:rsidR="00EA5FB8">
              <w:rPr>
                <w:rFonts w:cs="Arial"/>
                <w:sz w:val="18"/>
                <w:szCs w:val="18"/>
              </w:rPr>
              <w:t xml:space="preserve"> con las condiciones estipuladas en los incisos i) y ii) del punto </w:t>
            </w:r>
            <w:r w:rsidR="00EA5FB8" w:rsidRPr="00464FF8">
              <w:rPr>
                <w:rFonts w:cs="Arial"/>
                <w:sz w:val="18"/>
                <w:szCs w:val="18"/>
              </w:rPr>
              <w:t xml:space="preserve">10.10.2.3 </w:t>
            </w:r>
            <w:r w:rsidR="00EA5FB8">
              <w:rPr>
                <w:rFonts w:cs="Arial"/>
                <w:sz w:val="18"/>
                <w:szCs w:val="18"/>
              </w:rPr>
              <w:t>del TO</w:t>
            </w:r>
            <w:r w:rsidR="00925E92">
              <w:rPr>
                <w:rFonts w:cs="Arial"/>
                <w:sz w:val="18"/>
                <w:szCs w:val="18"/>
              </w:rPr>
              <w:t xml:space="preserve"> de Exterior y Cambios</w:t>
            </w:r>
            <w:r w:rsidR="00EA5FB8">
              <w:rPr>
                <w:rFonts w:cs="Arial"/>
                <w:sz w:val="18"/>
                <w:szCs w:val="18"/>
              </w:rPr>
              <w:t>, según se detallada en el apartado de “Información Complementaria”.</w:t>
            </w:r>
          </w:p>
          <w:p w14:paraId="341579AB" w14:textId="77777777" w:rsidR="00D73983" w:rsidRDefault="00D73983" w:rsidP="00BD2C21">
            <w:pPr>
              <w:tabs>
                <w:tab w:val="left" w:pos="1323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4EAE1522" w14:textId="54E0186A" w:rsidR="00BD2C21" w:rsidRPr="00BD2C21" w:rsidRDefault="00BD2C21" w:rsidP="00BD2C21">
            <w:pPr>
              <w:tabs>
                <w:tab w:val="left" w:pos="1323"/>
              </w:tabs>
              <w:jc w:val="both"/>
              <w:rPr>
                <w:rFonts w:cs="Arial"/>
                <w:sz w:val="18"/>
                <w:szCs w:val="18"/>
              </w:rPr>
            </w:pPr>
            <w:r w:rsidRPr="00BD2C21">
              <w:rPr>
                <w:rFonts w:cs="Arial"/>
                <w:sz w:val="18"/>
                <w:szCs w:val="18"/>
              </w:rPr>
              <w:t xml:space="preserve">En tal sentido, declaramos la información relacionada al ingreso de las divisas: </w:t>
            </w:r>
          </w:p>
          <w:p w14:paraId="076D8722" w14:textId="06F0D025" w:rsidR="00BD2C21" w:rsidRDefault="00BD2C21" w:rsidP="00BD2C21">
            <w:pPr>
              <w:tabs>
                <w:tab w:val="left" w:pos="1323"/>
              </w:tabs>
              <w:jc w:val="both"/>
              <w:rPr>
                <w:rFonts w:cs="Arial"/>
                <w:b/>
                <w:sz w:val="10"/>
                <w:szCs w:val="10"/>
                <w:lang w:bidi="he-IL"/>
              </w:rPr>
            </w:pPr>
          </w:p>
          <w:p w14:paraId="0FE5C54C" w14:textId="77777777" w:rsidR="00BD2C21" w:rsidRPr="00F62674" w:rsidRDefault="00BD2C21" w:rsidP="00BD2C21">
            <w:pPr>
              <w:tabs>
                <w:tab w:val="left" w:pos="1323"/>
              </w:tabs>
              <w:jc w:val="both"/>
              <w:rPr>
                <w:rFonts w:cs="Arial"/>
                <w:b/>
                <w:sz w:val="10"/>
                <w:szCs w:val="10"/>
                <w:lang w:bidi="he-IL"/>
              </w:rPr>
            </w:pPr>
          </w:p>
          <w:p w14:paraId="177AA0ED" w14:textId="0CED01BC" w:rsidR="00D73983" w:rsidRPr="003E6BD0" w:rsidRDefault="003E6BD0" w:rsidP="003E6BD0">
            <w:pPr>
              <w:pStyle w:val="ListParagraph"/>
              <w:numPr>
                <w:ilvl w:val="0"/>
                <w:numId w:val="30"/>
              </w:numPr>
              <w:tabs>
                <w:tab w:val="left" w:pos="1323"/>
              </w:tabs>
              <w:jc w:val="both"/>
              <w:rPr>
                <w:rFonts w:cs="Arial"/>
                <w:color w:val="C00000"/>
                <w:lang w:bidi="he-IL"/>
              </w:rPr>
            </w:pPr>
            <w:r w:rsidRPr="003E6BD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Nro de referencia de la OPAG</w:t>
            </w:r>
            <w:r w:rsidRPr="003E6BD0">
              <w:rPr>
                <w:rFonts w:cs="Arial"/>
                <w:sz w:val="18"/>
                <w:szCs w:val="18"/>
                <w:lang w:bidi="he-IL"/>
              </w:rPr>
              <w:t xml:space="preserve"> (B02/B03/B04) relacionada es: </w: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29E6014E" w14:textId="77777777" w:rsidR="00BD2C21" w:rsidRPr="000E6D3B" w:rsidRDefault="00BD2C21" w:rsidP="000E6D3B">
            <w:pPr>
              <w:pStyle w:val="ListParagraph"/>
              <w:numPr>
                <w:ilvl w:val="0"/>
                <w:numId w:val="21"/>
              </w:numPr>
              <w:tabs>
                <w:tab w:val="left" w:pos="1323"/>
              </w:tabs>
              <w:jc w:val="both"/>
              <w:rPr>
                <w:rFonts w:cs="Arial"/>
                <w:i/>
                <w:iCs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La fecha de vencimiento </w:t>
            </w:r>
            <w:r w:rsidRPr="000E6D3B">
              <w:rPr>
                <w:rFonts w:cs="Arial"/>
                <w:sz w:val="18"/>
                <w:szCs w:val="18"/>
                <w:lang w:bidi="he-IL"/>
              </w:rPr>
              <w:t>establecida en la misma es</w:t>
            </w:r>
            <w:r w:rsidRPr="000E6D3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:</w:t>
            </w:r>
            <w:r w:rsidRPr="000E6D3B">
              <w:rPr>
                <w:rFonts w:cs="Arial"/>
                <w:sz w:val="18"/>
                <w:szCs w:val="18"/>
                <w:lang w:bidi="he-IL"/>
              </w:rPr>
              <w:t xml:space="preserve"> </w:t>
            </w:r>
            <w:r w:rsidRPr="00B827DE">
              <w:rPr>
                <w:rFonts w:cs="Arial"/>
                <w:i/>
                <w:iCs/>
                <w:sz w:val="14"/>
                <w:szCs w:val="14"/>
                <w:lang w:bidi="he-IL"/>
              </w:rPr>
              <w:t>(marcar lo que corresponda)</w:t>
            </w:r>
          </w:p>
          <w:p w14:paraId="77CCC90D" w14:textId="77777777" w:rsidR="00BD2C21" w:rsidRPr="00F62674" w:rsidRDefault="00BD2C21" w:rsidP="00BD2C21">
            <w:pPr>
              <w:tabs>
                <w:tab w:val="left" w:pos="1323"/>
              </w:tabs>
              <w:jc w:val="both"/>
              <w:rPr>
                <w:rFonts w:cs="Arial"/>
                <w:sz w:val="8"/>
                <w:szCs w:val="8"/>
              </w:rPr>
            </w:pPr>
          </w:p>
          <w:p w14:paraId="0649EF03" w14:textId="33F3E163" w:rsidR="00BD2C21" w:rsidRPr="00542629" w:rsidRDefault="00BD2C21" w:rsidP="000E6D3B">
            <w:pPr>
              <w:pStyle w:val="Default"/>
              <w:spacing w:line="276" w:lineRule="auto"/>
              <w:ind w:left="312"/>
              <w:jc w:val="both"/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pPr>
            <w:r w:rsidRPr="00542629">
              <w:rPr>
                <w:rFonts w:eastAsia="Times New Roman"/>
                <w:sz w:val="18"/>
                <w:szCs w:val="18"/>
                <w:lang w:bidi="he-IL"/>
              </w:rPr>
              <w:t xml:space="preserve">   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eastAsia="Times New Roman"/>
                <w:bCs/>
                <w:sz w:val="18"/>
                <w:szCs w:val="18"/>
                <w:lang w:eastAsia="es-ES"/>
              </w:rPr>
            </w:r>
            <w:r w:rsidR="00DA2EF2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(B02) </w:t>
            </w:r>
            <w:r w:rsidRPr="000E6D3B">
              <w:rPr>
                <w:rFonts w:ascii="Calibri" w:eastAsia="Calibri" w:hAnsi="Calibri"/>
                <w:color w:val="auto"/>
                <w:sz w:val="18"/>
                <w:szCs w:val="18"/>
                <w:lang w:bidi="he-IL"/>
              </w:rPr>
              <w:t>- Fecha estimada de embarque para la exportación de los bienes: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47E84460" w14:textId="4D34E734" w:rsidR="003E6BD0" w:rsidRPr="00DE3B1A" w:rsidRDefault="00BD2C21" w:rsidP="003E6BD0">
            <w:pPr>
              <w:pStyle w:val="Default"/>
              <w:spacing w:line="276" w:lineRule="auto"/>
              <w:ind w:left="312"/>
              <w:jc w:val="both"/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pP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  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eastAsia="Times New Roman"/>
                <w:bCs/>
                <w:sz w:val="18"/>
                <w:szCs w:val="18"/>
                <w:lang w:eastAsia="es-ES"/>
              </w:rPr>
            </w:r>
            <w:r w:rsidR="00DA2EF2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(B03 y B04):</w:t>
            </w:r>
            <w:r w:rsidRPr="000E6D3B">
              <w:rPr>
                <w:rFonts w:ascii="Calibri" w:eastAsia="Calibri" w:hAnsi="Calibri"/>
                <w:color w:val="auto"/>
                <w:sz w:val="18"/>
                <w:szCs w:val="18"/>
                <w:lang w:bidi="he-IL"/>
              </w:rPr>
              <w:t xml:space="preserve"> Fecha vencimiento establecida en el contrato: 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3A09F5F8" w14:textId="40992A91" w:rsidR="00BD2C21" w:rsidRPr="00F62674" w:rsidRDefault="00BD2C21" w:rsidP="00BD2C21">
            <w:pPr>
              <w:tabs>
                <w:tab w:val="left" w:pos="1323"/>
              </w:tabs>
              <w:jc w:val="both"/>
              <w:rPr>
                <w:rFonts w:cs="Arial"/>
                <w:b/>
                <w:sz w:val="10"/>
                <w:szCs w:val="10"/>
              </w:rPr>
            </w:pPr>
          </w:p>
          <w:p w14:paraId="67140A55" w14:textId="35B51FF4" w:rsidR="00D73983" w:rsidRPr="003E6BD0" w:rsidRDefault="00D73983" w:rsidP="003E6BD0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7C22A22" w14:textId="67FDCEA5" w:rsidR="00BD2C21" w:rsidRPr="000E6D3B" w:rsidRDefault="00BD2C21" w:rsidP="00BD2C21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0E6D3B">
              <w:rPr>
                <w:rFonts w:cs="Arial"/>
                <w:sz w:val="18"/>
                <w:szCs w:val="18"/>
              </w:rPr>
              <w:t>En caso de requerir realizar la aplicación de las divisas con anterioridad al plazo previamente indicado, declaramos bajo juramento que deberemos contar con previa autorización del BCRA.</w:t>
            </w:r>
          </w:p>
          <w:p w14:paraId="1F4735C3" w14:textId="65CCFD28" w:rsidR="00BD2C21" w:rsidRDefault="00BD2C21" w:rsidP="00BD2C21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i/>
                <w:iCs/>
                <w:szCs w:val="16"/>
                <w:lang w:bidi="he-IL"/>
              </w:rPr>
            </w:pPr>
          </w:p>
          <w:p w14:paraId="767E7523" w14:textId="3A8950F6" w:rsidR="007926D5" w:rsidRDefault="00212FA0" w:rsidP="00BD2C21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 w:rsidR="009963BB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”</w:t>
            </w:r>
          </w:p>
          <w:p w14:paraId="5654A83C" w14:textId="50E631D1" w:rsidR="007926D5" w:rsidRDefault="007926D5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2A1205A7" w14:textId="2CDB92B8" w:rsidR="007926D5" w:rsidRDefault="007926D5" w:rsidP="00F912E1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XB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578887B7" w14:textId="5E7F2CEF" w:rsidR="00212FA0" w:rsidRPr="00F912E1" w:rsidRDefault="00212FA0" w:rsidP="00BD2C21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i/>
                <w:iCs/>
                <w:sz w:val="6"/>
                <w:szCs w:val="6"/>
                <w:lang w:bidi="he-IL"/>
              </w:rPr>
            </w:pPr>
          </w:p>
        </w:tc>
      </w:tr>
      <w:tr w:rsidR="00EE4F0E" w:rsidRPr="00542629" w14:paraId="64F369BC" w14:textId="77777777" w:rsidTr="00EA5FB8">
        <w:trPr>
          <w:trHeight w:val="5447"/>
        </w:trPr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D63" w14:textId="02C8598C" w:rsidR="00EE4F0E" w:rsidRPr="006A2311" w:rsidRDefault="00EE4F0E" w:rsidP="00EE4F0E">
            <w:pPr>
              <w:spacing w:line="276" w:lineRule="auto"/>
              <w:jc w:val="both"/>
              <w:rPr>
                <w:rFonts w:cs="Arial"/>
                <w:i/>
                <w:iCs/>
                <w:sz w:val="18"/>
                <w:szCs w:val="18"/>
                <w:lang w:bidi="he-IL"/>
              </w:rPr>
            </w:pPr>
          </w:p>
          <w:p w14:paraId="2E1BE171" w14:textId="6892446E" w:rsidR="009B52EE" w:rsidRPr="000E6D3B" w:rsidRDefault="00EE4F0E" w:rsidP="00EE4F0E">
            <w:pPr>
              <w:pStyle w:val="Default"/>
              <w:spacing w:line="276" w:lineRule="auto"/>
              <w:jc w:val="both"/>
              <w:rPr>
                <w:b/>
                <w:color w:val="C00000"/>
                <w:sz w:val="18"/>
                <w:szCs w:val="18"/>
                <w:u w:val="single"/>
                <w:lang w:eastAsia="es-ES"/>
              </w:rPr>
            </w:pPr>
            <w:r w:rsidRPr="00542629">
              <w:rPr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bCs/>
                <w:sz w:val="18"/>
                <w:szCs w:val="18"/>
                <w:lang w:eastAsia="es-ES"/>
              </w:rPr>
            </w:r>
            <w:r w:rsidR="00DA2EF2">
              <w:rPr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bCs/>
                <w:sz w:val="18"/>
                <w:szCs w:val="18"/>
                <w:lang w:eastAsia="es-ES"/>
              </w:rPr>
              <w:t xml:space="preserve"> </w:t>
            </w:r>
            <w:r w:rsidR="009B52EE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Acceso en simult</w:t>
            </w:r>
            <w:r w:rsidR="00B827DE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á</w:t>
            </w:r>
            <w:r w:rsidR="009B52EE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neo con liquidación</w:t>
            </w:r>
            <w:r w:rsidR="00EA5FB8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  <w:r w:rsidR="00B827DE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de </w:t>
            </w:r>
            <w:r w:rsidR="00EA5FB8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un </w:t>
            </w:r>
            <w:r w:rsidR="00B827DE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endeudamiento</w:t>
            </w:r>
            <w:r w:rsidR="00B827DE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financiero del exterior</w:t>
            </w:r>
            <w:r w:rsidR="009B52EE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 </w:t>
            </w:r>
          </w:p>
          <w:p w14:paraId="45B8B09B" w14:textId="77777777" w:rsidR="009B52EE" w:rsidRDefault="009B52EE" w:rsidP="00EE4F0E">
            <w:pPr>
              <w:pStyle w:val="Default"/>
              <w:spacing w:line="276" w:lineRule="auto"/>
              <w:jc w:val="both"/>
              <w:rPr>
                <w:b/>
                <w:bCs/>
                <w:sz w:val="18"/>
                <w:szCs w:val="18"/>
                <w:lang w:eastAsia="es-ES"/>
              </w:rPr>
            </w:pPr>
          </w:p>
          <w:p w14:paraId="2AA70928" w14:textId="7DCFA5A1" w:rsidR="00EE4F0E" w:rsidRDefault="00EE4F0E" w:rsidP="00EE4F0E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10.10.2.</w:t>
            </w:r>
            <w:r w:rsidR="0015229E">
              <w:rPr>
                <w:b/>
                <w:sz w:val="18"/>
                <w:szCs w:val="18"/>
              </w:rPr>
              <w:t>5</w:t>
            </w:r>
            <w:r w:rsidRPr="00985E23">
              <w:rPr>
                <w:b/>
                <w:sz w:val="18"/>
                <w:szCs w:val="18"/>
              </w:rPr>
              <w:t>.</w:t>
            </w:r>
            <w:r w:rsidRPr="00542629">
              <w:rPr>
                <w:sz w:val="18"/>
                <w:szCs w:val="18"/>
              </w:rPr>
              <w:t xml:space="preserve"> El acceso al mercado de cambios se realiza en forma </w:t>
            </w:r>
            <w:r w:rsidRPr="00542629">
              <w:rPr>
                <w:b/>
                <w:bCs/>
                <w:sz w:val="18"/>
                <w:szCs w:val="18"/>
                <w:u w:val="single"/>
              </w:rPr>
              <w:t>simultánea</w:t>
            </w:r>
            <w:r w:rsidRPr="00542629">
              <w:rPr>
                <w:sz w:val="18"/>
                <w:szCs w:val="18"/>
              </w:rPr>
              <w:t xml:space="preserve"> con la liquidación de fondos originados en un </w:t>
            </w:r>
            <w:r w:rsidRPr="0014083B">
              <w:rPr>
                <w:b/>
                <w:bCs/>
                <w:sz w:val="18"/>
                <w:szCs w:val="18"/>
              </w:rPr>
              <w:t>endeudamiento financiero con el exterior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B17D5">
              <w:rPr>
                <w:sz w:val="18"/>
                <w:szCs w:val="18"/>
              </w:rPr>
              <w:t>comprendido en el punto 3.5.</w:t>
            </w:r>
            <w:r w:rsidR="00EA5FB8">
              <w:rPr>
                <w:sz w:val="18"/>
                <w:szCs w:val="18"/>
              </w:rPr>
              <w:t xml:space="preserve"> cumpliendo con las condiciones estipuladas en los incisos i) y ii) del punto </w:t>
            </w:r>
            <w:r w:rsidR="00EA5FB8" w:rsidRPr="00464FF8">
              <w:rPr>
                <w:sz w:val="18"/>
                <w:szCs w:val="18"/>
              </w:rPr>
              <w:t xml:space="preserve">10.10.2.3 </w:t>
            </w:r>
            <w:r w:rsidR="00EA5FB8">
              <w:rPr>
                <w:sz w:val="18"/>
                <w:szCs w:val="18"/>
              </w:rPr>
              <w:t>del TO</w:t>
            </w:r>
            <w:r w:rsidR="00925E92">
              <w:rPr>
                <w:sz w:val="18"/>
                <w:szCs w:val="18"/>
              </w:rPr>
              <w:t xml:space="preserve"> de Exterior y Cambios</w:t>
            </w:r>
            <w:r w:rsidR="00EA5FB8">
              <w:rPr>
                <w:sz w:val="18"/>
                <w:szCs w:val="18"/>
              </w:rPr>
              <w:t>, según se detallada en el apartado de “Información Complementaria”.</w:t>
            </w:r>
          </w:p>
          <w:p w14:paraId="051EA96D" w14:textId="77777777" w:rsidR="00EA5FB8" w:rsidRDefault="00EA5FB8" w:rsidP="00EE4F0E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65170B3C" w14:textId="51452153" w:rsidR="00EE4F0E" w:rsidRDefault="00EE4F0E" w:rsidP="00EE4F0E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BD2C21">
              <w:rPr>
                <w:rFonts w:cs="Arial"/>
                <w:sz w:val="18"/>
                <w:szCs w:val="18"/>
              </w:rPr>
              <w:t xml:space="preserve">En tal sentido, declaramos la información relacionada al ingreso de las divisas: </w:t>
            </w:r>
          </w:p>
          <w:p w14:paraId="386C75B2" w14:textId="77777777" w:rsidR="003E6BD0" w:rsidRDefault="003E6BD0" w:rsidP="003E6BD0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68EE5E12" w14:textId="77777777" w:rsidR="003329ED" w:rsidRDefault="003329ED" w:rsidP="003329ED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Cs w:val="16"/>
                <w:lang w:bidi="he-IL"/>
              </w:rPr>
            </w:pPr>
          </w:p>
          <w:p w14:paraId="1B9BD419" w14:textId="77777777" w:rsidR="003329ED" w:rsidRPr="003329ED" w:rsidRDefault="003329ED" w:rsidP="003329ED">
            <w:pPr>
              <w:pStyle w:val="ListParagraph"/>
              <w:numPr>
                <w:ilvl w:val="0"/>
                <w:numId w:val="30"/>
              </w:num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Cs w:val="16"/>
                <w:lang w:bidi="he-IL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N° de r</w:t>
            </w:r>
            <w:r w:rsidRPr="003E6BD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eferencia de la </w:t>
            </w:r>
            <w:r w:rsidRPr="003329ED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OPAG</w:t>
            </w:r>
            <w:r w:rsidRPr="003329ED">
              <w:rPr>
                <w:rFonts w:ascii="Arial" w:hAnsi="Arial" w:cs="Arial"/>
                <w:sz w:val="18"/>
                <w:szCs w:val="18"/>
                <w:lang w:bidi="he-IL"/>
              </w:rPr>
              <w:t xml:space="preserve"> relacionada es:</w:t>
            </w:r>
            <w:r w:rsidRPr="003E6BD0">
              <w:rPr>
                <w:rFonts w:cs="Arial"/>
                <w:sz w:val="18"/>
                <w:szCs w:val="18"/>
                <w:lang w:bidi="he-IL"/>
              </w:rPr>
              <w:t xml:space="preserve"> </w: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3E6BD0">
              <w:rPr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44248AB7" w14:textId="77777777" w:rsidR="003329ED" w:rsidRPr="003329ED" w:rsidRDefault="003329ED" w:rsidP="003329ED">
            <w:pPr>
              <w:pStyle w:val="ListParagraph"/>
              <w:numPr>
                <w:ilvl w:val="0"/>
                <w:numId w:val="30"/>
              </w:num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Cs w:val="16"/>
                <w:lang w:bidi="he-IL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La f</w:t>
            </w:r>
            <w:r w:rsidRPr="003E6BD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echa de vencimiento </w:t>
            </w:r>
            <w:r w:rsidRPr="003329ED">
              <w:rPr>
                <w:rFonts w:ascii="Arial" w:hAnsi="Arial" w:cs="Arial"/>
                <w:sz w:val="18"/>
                <w:szCs w:val="18"/>
                <w:lang w:bidi="he-IL"/>
              </w:rPr>
              <w:t xml:space="preserve">establecida </w:t>
            </w:r>
            <w:r w:rsidRPr="003329ED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en el contrato para la cancelación de la deuda</w:t>
            </w:r>
            <w:r w:rsidRPr="003329ED">
              <w:rPr>
                <w:rFonts w:ascii="Arial" w:hAnsi="Arial" w:cs="Arial"/>
                <w:sz w:val="18"/>
                <w:szCs w:val="18"/>
                <w:lang w:bidi="he-IL"/>
              </w:rPr>
              <w:t xml:space="preserve"> es:</w:t>
            </w:r>
            <w:r w:rsidRPr="003E6BD0">
              <w:rPr>
                <w:rFonts w:cs="Arial"/>
                <w:sz w:val="18"/>
                <w:szCs w:val="18"/>
                <w:lang w:bidi="he-IL"/>
              </w:rPr>
              <w:t xml:space="preserve"> </w:t>
            </w:r>
            <w:r w:rsidRPr="003E6BD0">
              <w:rPr>
                <w:rFonts w:cs="Arial"/>
                <w:bCs/>
                <w:sz w:val="18"/>
                <w:szCs w:val="18"/>
                <w:lang w:eastAsia="es-ES"/>
              </w:rPr>
              <w:t xml:space="preserve"> </w:t>
            </w:r>
            <w:r w:rsidRPr="003E6BD0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E6BD0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3E6BD0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</w:r>
            <w:r w:rsidRPr="003E6BD0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bdr w:val="single" w:sz="4" w:space="0" w:color="auto"/>
                <w:lang w:bidi="he-IL"/>
              </w:rPr>
              <w:t> </w:t>
            </w:r>
            <w:r w:rsidRPr="003E6BD0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596A954C" w14:textId="77777777" w:rsidR="003329ED" w:rsidRDefault="003329ED" w:rsidP="003E6BD0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123AAA99" w14:textId="54F94DEE" w:rsidR="00EE4F0E" w:rsidRPr="000E6D3B" w:rsidRDefault="00EE4F0E" w:rsidP="00EE4F0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0E6D3B">
              <w:rPr>
                <w:rFonts w:cs="Arial"/>
                <w:sz w:val="18"/>
                <w:szCs w:val="18"/>
              </w:rPr>
              <w:t xml:space="preserve">Asimismo, declaramos bajo juramento que </w:t>
            </w:r>
            <w:r w:rsidRPr="000E6D3B">
              <w:rPr>
                <w:sz w:val="18"/>
                <w:szCs w:val="18"/>
              </w:rPr>
              <w:t>los pagos vinculados serán liquidados en forma simultánea con la presente</w:t>
            </w:r>
            <w:r w:rsidRPr="000E6D3B">
              <w:rPr>
                <w:rFonts w:cs="Arial"/>
                <w:sz w:val="18"/>
                <w:szCs w:val="18"/>
              </w:rPr>
              <w:t xml:space="preserve"> </w:t>
            </w:r>
            <w:r w:rsidRPr="000E6D3B">
              <w:rPr>
                <w:sz w:val="18"/>
                <w:szCs w:val="18"/>
              </w:rPr>
              <w:t>liquidación y que la porción de los endeudamientos financieros con el exterior que sea utilizada para el presente mecanismo no será computada a los efectos de otros mecanismos específicos que habiliten el acceso al mercado de cambios a partir del ingreso y/o liquidación de este tipo de operaciones</w:t>
            </w:r>
          </w:p>
          <w:p w14:paraId="38946FCF" w14:textId="77777777" w:rsidR="00EE4F0E" w:rsidRDefault="00EE4F0E" w:rsidP="00EE4F0E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”</w:t>
            </w:r>
          </w:p>
          <w:p w14:paraId="31922A3F" w14:textId="77777777" w:rsidR="00EE4F0E" w:rsidRDefault="00EE4F0E" w:rsidP="00EE4F0E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4F6B88C1" w14:textId="288D1417" w:rsidR="00EE4F0E" w:rsidRDefault="00EE4F0E" w:rsidP="00EE4F0E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PI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2ED9648E" w14:textId="6D5CDF54" w:rsidR="00EE4F0E" w:rsidRPr="008020EF" w:rsidRDefault="00EE4F0E" w:rsidP="00BD2C21">
            <w:pPr>
              <w:spacing w:line="276" w:lineRule="auto"/>
              <w:jc w:val="both"/>
              <w:rPr>
                <w:rFonts w:cs="Arial"/>
                <w:i/>
                <w:iCs/>
                <w:sz w:val="18"/>
                <w:szCs w:val="18"/>
                <w:lang w:bidi="he-IL"/>
              </w:rPr>
            </w:pPr>
          </w:p>
        </w:tc>
      </w:tr>
      <w:tr w:rsidR="00BD2C21" w:rsidRPr="00542629" w14:paraId="4047EC5E" w14:textId="77777777" w:rsidTr="00EA5FB8">
        <w:trPr>
          <w:trHeight w:val="3333"/>
        </w:trPr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64EDC73F" w14:textId="5A13A55F" w:rsidR="00EB52D0" w:rsidRDefault="00EB52D0" w:rsidP="00DD2BC5">
            <w:pPr>
              <w:tabs>
                <w:tab w:val="left" w:pos="1323"/>
              </w:tabs>
              <w:spacing w:line="276" w:lineRule="auto"/>
              <w:jc w:val="both"/>
              <w:rPr>
                <w:bCs/>
                <w:sz w:val="18"/>
                <w:szCs w:val="18"/>
                <w:lang w:eastAsia="es-ES"/>
              </w:rPr>
            </w:pPr>
          </w:p>
          <w:p w14:paraId="793BD111" w14:textId="79BA8002" w:rsidR="00EA5FB8" w:rsidRDefault="00DD2BC5" w:rsidP="00DD2BC5">
            <w:pPr>
              <w:tabs>
                <w:tab w:val="left" w:pos="1323"/>
              </w:tabs>
              <w:spacing w:line="276" w:lineRule="auto"/>
              <w:jc w:val="both"/>
              <w:rPr>
                <w:bCs/>
                <w:sz w:val="18"/>
                <w:szCs w:val="18"/>
                <w:lang w:eastAsia="es-ES"/>
              </w:rPr>
            </w:pPr>
            <w:r w:rsidRPr="00542629">
              <w:rPr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bCs/>
                <w:sz w:val="18"/>
                <w:szCs w:val="18"/>
                <w:lang w:eastAsia="es-ES"/>
              </w:rPr>
            </w:r>
            <w:r w:rsidR="00DA2EF2">
              <w:rPr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bCs/>
                <w:sz w:val="18"/>
                <w:szCs w:val="18"/>
                <w:lang w:eastAsia="es-ES"/>
              </w:rPr>
              <w:t xml:space="preserve"> </w:t>
            </w:r>
            <w:r w:rsidR="004E5858" w:rsidRPr="000E6D3B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Pagos a la VISTA con a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cceso en simult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á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neo con la liquidación de financiaciones en moneda extranjera otorgadas 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por ICBC, 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de acuerdo con la política de crédito</w:t>
            </w:r>
            <w:r w:rsid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</w:p>
          <w:p w14:paraId="18E19E09" w14:textId="77777777" w:rsidR="00EA5FB8" w:rsidRDefault="00EA5FB8" w:rsidP="00DD2BC5">
            <w:pPr>
              <w:tabs>
                <w:tab w:val="left" w:pos="1323"/>
              </w:tabs>
              <w:spacing w:line="276" w:lineRule="auto"/>
              <w:jc w:val="both"/>
              <w:rPr>
                <w:b/>
                <w:bCs/>
                <w:sz w:val="18"/>
                <w:szCs w:val="18"/>
                <w:lang w:eastAsia="es-ES"/>
              </w:rPr>
            </w:pPr>
          </w:p>
          <w:p w14:paraId="029678E1" w14:textId="6D02ADAA" w:rsidR="004E5858" w:rsidRDefault="00DD2BC5" w:rsidP="004E5858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10.10.2.1</w:t>
            </w:r>
            <w:r w:rsidR="00047629">
              <w:rPr>
                <w:b/>
                <w:sz w:val="18"/>
                <w:szCs w:val="18"/>
              </w:rPr>
              <w:t>3</w:t>
            </w:r>
            <w:r w:rsidRPr="00985E23">
              <w:rPr>
                <w:b/>
                <w:sz w:val="18"/>
                <w:szCs w:val="18"/>
              </w:rPr>
              <w:t>.</w:t>
            </w:r>
            <w:r w:rsidR="00B92B6D">
              <w:rPr>
                <w:b/>
                <w:sz w:val="18"/>
                <w:szCs w:val="18"/>
              </w:rPr>
              <w:t xml:space="preserve"> ii)</w:t>
            </w:r>
            <w:r w:rsidRPr="00542629">
              <w:rPr>
                <w:sz w:val="18"/>
                <w:szCs w:val="18"/>
              </w:rPr>
              <w:t xml:space="preserve"> </w:t>
            </w:r>
            <w:r w:rsidR="004E5858">
              <w:rPr>
                <w:sz w:val="18"/>
                <w:szCs w:val="18"/>
              </w:rPr>
              <w:t>S</w:t>
            </w:r>
            <w:r w:rsidR="00B92B6D" w:rsidRPr="00B92B6D">
              <w:rPr>
                <w:rFonts w:eastAsiaTheme="minorHAnsi" w:cs="Arial"/>
                <w:color w:val="000000"/>
                <w:sz w:val="18"/>
                <w:szCs w:val="18"/>
              </w:rPr>
              <w:t xml:space="preserve">e trata de un pago a la </w:t>
            </w:r>
            <w:r w:rsidR="00B92B6D" w:rsidRPr="0014083B">
              <w:rPr>
                <w:rFonts w:eastAsiaTheme="minorHAnsi" w:cs="Arial"/>
                <w:b/>
                <w:bCs/>
                <w:color w:val="000000"/>
                <w:sz w:val="18"/>
                <w:szCs w:val="18"/>
              </w:rPr>
              <w:t>vista</w:t>
            </w:r>
            <w:r w:rsidR="00B92B6D" w:rsidRPr="00B92B6D">
              <w:rPr>
                <w:rFonts w:eastAsiaTheme="minorHAnsi" w:cs="Arial"/>
                <w:color w:val="000000"/>
                <w:sz w:val="18"/>
                <w:szCs w:val="18"/>
              </w:rPr>
              <w:t xml:space="preserve"> de importaciones de bienes que se concreta en forma </w:t>
            </w:r>
            <w:r w:rsidR="00B92B6D" w:rsidRPr="0014083B">
              <w:rPr>
                <w:rFonts w:eastAsiaTheme="minorHAnsi" w:cs="Arial"/>
                <w:b/>
                <w:bCs/>
                <w:color w:val="000000"/>
                <w:sz w:val="18"/>
                <w:szCs w:val="18"/>
                <w:u w:val="single"/>
              </w:rPr>
              <w:t>simultánea</w:t>
            </w:r>
            <w:r w:rsidR="00B92B6D" w:rsidRPr="00B92B6D">
              <w:rPr>
                <w:rFonts w:eastAsiaTheme="minorHAnsi" w:cs="Arial"/>
                <w:color w:val="000000"/>
                <w:sz w:val="18"/>
                <w:szCs w:val="18"/>
              </w:rPr>
              <w:t xml:space="preserve"> con </w:t>
            </w:r>
            <w:r w:rsidR="00B92B6D" w:rsidRPr="000E6D3B">
              <w:rPr>
                <w:rFonts w:eastAsiaTheme="minorHAnsi" w:cs="Arial"/>
                <w:b/>
                <w:bCs/>
                <w:sz w:val="18"/>
                <w:szCs w:val="18"/>
              </w:rPr>
              <w:t>la liquidación de financiaciones en moneda extranjera otorgadas al cliente por entidades financieras locales</w:t>
            </w:r>
            <w:r w:rsidR="00B92B6D" w:rsidRPr="000E6D3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4E5858">
              <w:rPr>
                <w:rFonts w:cs="Arial"/>
                <w:sz w:val="18"/>
                <w:szCs w:val="18"/>
              </w:rPr>
              <w:t>cumpl</w:t>
            </w:r>
            <w:r w:rsidR="004E5858">
              <w:rPr>
                <w:rFonts w:cs="Arial"/>
                <w:color w:val="000000"/>
                <w:sz w:val="18"/>
                <w:szCs w:val="18"/>
              </w:rPr>
              <w:t>iendo</w:t>
            </w:r>
            <w:r w:rsidR="004E5858">
              <w:rPr>
                <w:rFonts w:cs="Arial"/>
                <w:sz w:val="18"/>
                <w:szCs w:val="18"/>
              </w:rPr>
              <w:t xml:space="preserve"> con las condiciones estipuladas en los incisos i) y ii) del punto </w:t>
            </w:r>
            <w:r w:rsidR="004E5858" w:rsidRPr="00464FF8">
              <w:rPr>
                <w:rFonts w:cs="Arial"/>
                <w:sz w:val="18"/>
                <w:szCs w:val="18"/>
              </w:rPr>
              <w:t xml:space="preserve">10.10.2.3 </w:t>
            </w:r>
            <w:r w:rsidR="004E5858">
              <w:rPr>
                <w:rFonts w:cs="Arial"/>
                <w:sz w:val="18"/>
                <w:szCs w:val="18"/>
              </w:rPr>
              <w:t>del TO</w:t>
            </w:r>
            <w:r w:rsidR="00925E92">
              <w:rPr>
                <w:rFonts w:cs="Arial"/>
                <w:sz w:val="18"/>
                <w:szCs w:val="18"/>
              </w:rPr>
              <w:t xml:space="preserve"> de Exterior y Cambios</w:t>
            </w:r>
            <w:r w:rsidR="004E5858">
              <w:rPr>
                <w:rFonts w:cs="Arial"/>
                <w:sz w:val="18"/>
                <w:szCs w:val="18"/>
              </w:rPr>
              <w:t>, según se detallada en el apartado de “Información Complementaria”.</w:t>
            </w:r>
          </w:p>
          <w:p w14:paraId="6FE8DAFE" w14:textId="1BEF11E4" w:rsidR="00B92B6D" w:rsidRDefault="00B92B6D" w:rsidP="00DD2BC5">
            <w:pPr>
              <w:tabs>
                <w:tab w:val="left" w:pos="1323"/>
              </w:tabs>
              <w:spacing w:line="276" w:lineRule="auto"/>
              <w:jc w:val="both"/>
              <w:rPr>
                <w:rFonts w:eastAsiaTheme="minorHAnsi" w:cs="Arial"/>
                <w:b/>
                <w:bCs/>
                <w:color w:val="000000"/>
                <w:sz w:val="18"/>
                <w:szCs w:val="18"/>
              </w:rPr>
            </w:pPr>
          </w:p>
          <w:p w14:paraId="2F3F1BF6" w14:textId="0E1AD816" w:rsidR="00743C68" w:rsidRPr="005B17D5" w:rsidRDefault="00743C68" w:rsidP="00743C68">
            <w:pPr>
              <w:spacing w:line="276" w:lineRule="auto"/>
              <w:jc w:val="both"/>
              <w:rPr>
                <w:rFonts w:cs="Arial"/>
                <w:szCs w:val="16"/>
                <w:lang w:eastAsia="es-ES"/>
              </w:rPr>
            </w:pPr>
            <w:r w:rsidRPr="005B17D5">
              <w:rPr>
                <w:rFonts w:cs="Arial"/>
                <w:szCs w:val="16"/>
                <w:lang w:eastAsia="es-ES"/>
              </w:rPr>
              <w:t xml:space="preserve">Adicionalmente, declaramos bajo juramento, si la financiación en moneda extranjera corresponde a una prefinanciación de exportación, en caso de requerir realizar la aplicación de las divisas con anterioridad al plazo previamente indicado, o </w:t>
            </w:r>
            <w:r w:rsidR="004E5858" w:rsidRPr="005B17D5">
              <w:rPr>
                <w:rFonts w:cs="Arial"/>
                <w:szCs w:val="16"/>
                <w:lang w:eastAsia="es-ES"/>
              </w:rPr>
              <w:t>bien, para</w:t>
            </w:r>
            <w:r w:rsidRPr="005B17D5">
              <w:rPr>
                <w:rFonts w:cs="Arial"/>
                <w:szCs w:val="16"/>
                <w:lang w:eastAsia="es-ES"/>
              </w:rPr>
              <w:t xml:space="preserve"> el resto de los casos de financiación en moneda extranjera, en caso de </w:t>
            </w:r>
            <w:r w:rsidR="004E5858" w:rsidRPr="005B17D5">
              <w:rPr>
                <w:rFonts w:cs="Arial"/>
                <w:szCs w:val="16"/>
                <w:lang w:eastAsia="es-ES"/>
              </w:rPr>
              <w:t>que requiera</w:t>
            </w:r>
            <w:r w:rsidRPr="005B17D5">
              <w:rPr>
                <w:rFonts w:cs="Arial"/>
                <w:szCs w:val="16"/>
                <w:lang w:eastAsia="es-ES"/>
              </w:rPr>
              <w:t xml:space="preserve"> la precancelación de la deuda antes del vencimiento establecido, deberemos contar con previa autorización del BCRA. </w:t>
            </w:r>
          </w:p>
          <w:p w14:paraId="3E5BFE66" w14:textId="77777777" w:rsidR="00743C68" w:rsidRDefault="00743C68" w:rsidP="00AF5514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i/>
                <w:iCs/>
                <w:sz w:val="18"/>
                <w:szCs w:val="18"/>
                <w:bdr w:val="single" w:sz="4" w:space="0" w:color="auto"/>
                <w:lang w:bidi="he-IL"/>
              </w:rPr>
            </w:pPr>
          </w:p>
          <w:p w14:paraId="322FA9B1" w14:textId="77777777" w:rsidR="004E5858" w:rsidRDefault="004E5858" w:rsidP="004E5858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Este punto será de aplicación para los siguientes conceptos:</w:t>
            </w:r>
          </w:p>
          <w:p w14:paraId="698DC07F" w14:textId="0D6FFE04" w:rsidR="004E5858" w:rsidRPr="000E6D3B" w:rsidRDefault="004E5858" w:rsidP="004E5858">
            <w:pPr>
              <w:spacing w:line="276" w:lineRule="auto"/>
              <w:jc w:val="both"/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0E6D3B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es-ES"/>
              </w:rPr>
              <w:t xml:space="preserve">B07 - </w:t>
            </w:r>
            <w:r w:rsidRPr="000E6D3B"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  <w:t>Pagos vista de importaciones de bienes (excepto BK e insumos para la producción local de bienes).</w:t>
            </w:r>
          </w:p>
          <w:p w14:paraId="7E1EA6C5" w14:textId="77777777" w:rsidR="004E5858" w:rsidRPr="000E6D3B" w:rsidRDefault="004E5858" w:rsidP="004E5858">
            <w:pPr>
              <w:spacing w:line="276" w:lineRule="auto"/>
              <w:jc w:val="both"/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0E6D3B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es-ES"/>
              </w:rPr>
              <w:t>B18 -</w:t>
            </w:r>
            <w:r w:rsidRPr="000E6D3B"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  <w:t xml:space="preserve"> Pagos vista de importaciones de insumos para la producción local de bienes</w:t>
            </w:r>
          </w:p>
          <w:p w14:paraId="78F0BD36" w14:textId="77777777" w:rsidR="004E5858" w:rsidRPr="000E6D3B" w:rsidRDefault="004E5858" w:rsidP="004E5858">
            <w:pPr>
              <w:spacing w:line="276" w:lineRule="auto"/>
              <w:jc w:val="both"/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0E6D3B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es-ES"/>
              </w:rPr>
              <w:t>B20 -</w:t>
            </w:r>
            <w:r w:rsidRPr="000E6D3B">
              <w:rPr>
                <w:rFonts w:cs="Arial"/>
                <w:bCs/>
                <w:i/>
                <w:iCs/>
                <w:color w:val="000000"/>
                <w:sz w:val="18"/>
                <w:szCs w:val="18"/>
                <w:lang w:eastAsia="es-ES"/>
              </w:rPr>
              <w:t xml:space="preserve"> Pagos vista de importaciones de bienes de capital  </w:t>
            </w:r>
          </w:p>
          <w:p w14:paraId="22FBD412" w14:textId="77777777" w:rsidR="004E5858" w:rsidRDefault="004E5858" w:rsidP="00AF5514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i/>
                <w:iCs/>
                <w:sz w:val="18"/>
                <w:szCs w:val="18"/>
                <w:bdr w:val="single" w:sz="4" w:space="0" w:color="auto"/>
                <w:lang w:bidi="he-IL"/>
              </w:rPr>
            </w:pPr>
          </w:p>
          <w:p w14:paraId="0FCBECB3" w14:textId="032A3C49" w:rsidR="009963BB" w:rsidRDefault="009963BB" w:rsidP="009963BB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” </w:t>
            </w:r>
          </w:p>
          <w:p w14:paraId="469B4AA9" w14:textId="77777777" w:rsidR="008434AC" w:rsidRDefault="008434AC" w:rsidP="009963BB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0217B986" w14:textId="2ADF0CFE" w:rsidR="008434AC" w:rsidRPr="00F912E1" w:rsidRDefault="008434AC" w:rsidP="008434AC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LP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5F5AFA79" w14:textId="57AA7319" w:rsidR="00DD2BC5" w:rsidRPr="0014083B" w:rsidRDefault="00DD2BC5" w:rsidP="004B52BD">
            <w:pPr>
              <w:spacing w:line="276" w:lineRule="auto"/>
              <w:jc w:val="both"/>
              <w:rPr>
                <w:rFonts w:ascii="Calibri" w:hAnsi="Calibri" w:cs="Arial"/>
                <w:bCs/>
                <w:i/>
                <w:iCs/>
                <w:color w:val="0070C0"/>
                <w:sz w:val="18"/>
                <w:szCs w:val="18"/>
                <w:lang w:eastAsia="es-ES"/>
              </w:rPr>
            </w:pPr>
          </w:p>
        </w:tc>
      </w:tr>
      <w:tr w:rsidR="009963BB" w:rsidRPr="00542629" w14:paraId="0F9B2778" w14:textId="77777777" w:rsidTr="00464FF8">
        <w:trPr>
          <w:trHeight w:val="3898"/>
        </w:trPr>
        <w:tc>
          <w:tcPr>
            <w:tcW w:w="8474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74F" w14:textId="77777777" w:rsidR="00EB52D0" w:rsidRDefault="00EB52D0" w:rsidP="009963BB">
            <w:pPr>
              <w:tabs>
                <w:tab w:val="left" w:pos="1323"/>
              </w:tabs>
              <w:jc w:val="both"/>
              <w:rPr>
                <w:bCs/>
                <w:sz w:val="18"/>
                <w:szCs w:val="18"/>
                <w:lang w:eastAsia="es-ES"/>
              </w:rPr>
            </w:pPr>
          </w:p>
          <w:p w14:paraId="1DBD25E7" w14:textId="7AE5FC1E" w:rsidR="004E5858" w:rsidRDefault="009963BB" w:rsidP="004E5858">
            <w:pPr>
              <w:tabs>
                <w:tab w:val="left" w:pos="1323"/>
              </w:tabs>
              <w:spacing w:line="276" w:lineRule="auto"/>
              <w:jc w:val="both"/>
              <w:rPr>
                <w:bCs/>
                <w:sz w:val="18"/>
                <w:szCs w:val="18"/>
                <w:lang w:eastAsia="es-ES"/>
              </w:rPr>
            </w:pPr>
            <w:r w:rsidRPr="00542629">
              <w:rPr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bCs/>
                <w:sz w:val="18"/>
                <w:szCs w:val="18"/>
                <w:lang w:eastAsia="es-ES"/>
              </w:rPr>
            </w:r>
            <w:r w:rsidR="00DA2EF2">
              <w:rPr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bCs/>
                <w:sz w:val="18"/>
                <w:szCs w:val="18"/>
                <w:lang w:eastAsia="es-ES"/>
              </w:rPr>
              <w:t xml:space="preserve"> </w:t>
            </w:r>
            <w:r w:rsidR="004E5858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Pagos </w:t>
            </w:r>
            <w:r w:rsidR="004E5858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ANTICIPADOS DE </w:t>
            </w:r>
            <w:r w:rsidR="00925E92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IMPORTACIONES DE </w:t>
            </w:r>
            <w:r w:rsidR="004E5858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BIENES DE CAPITAL, </w:t>
            </w:r>
            <w:r w:rsidR="004E5858" w:rsidRPr="004D1AF9">
              <w:rPr>
                <w:b/>
                <w:color w:val="C00000"/>
                <w:sz w:val="18"/>
                <w:szCs w:val="18"/>
                <w:u w:val="single"/>
                <w:lang w:eastAsia="es-ES"/>
              </w:rPr>
              <w:t>con a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cceso en simult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á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neo con la liquidación de financiaciones en moneda extranjera otorgadas </w:t>
            </w:r>
            <w:r w:rsidR="00B827DE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por ICBC </w:t>
            </w:r>
            <w:r w:rsidR="004E5858" w:rsidRP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de acuerdo con la política de crédito</w:t>
            </w:r>
            <w:r w:rsidR="004E5858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 </w:t>
            </w:r>
          </w:p>
          <w:p w14:paraId="2C809BC6" w14:textId="7C63D3EC" w:rsidR="004E5858" w:rsidRDefault="004E5858" w:rsidP="009963BB">
            <w:pPr>
              <w:tabs>
                <w:tab w:val="left" w:pos="1323"/>
              </w:tabs>
              <w:jc w:val="both"/>
              <w:rPr>
                <w:bCs/>
                <w:sz w:val="18"/>
                <w:szCs w:val="18"/>
                <w:lang w:eastAsia="es-ES"/>
              </w:rPr>
            </w:pPr>
          </w:p>
          <w:p w14:paraId="693051AF" w14:textId="79C7F553" w:rsidR="009963BB" w:rsidRPr="0014083B" w:rsidRDefault="009963BB" w:rsidP="009963BB">
            <w:pPr>
              <w:tabs>
                <w:tab w:val="left" w:pos="1323"/>
              </w:tabs>
              <w:jc w:val="both"/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</w:rPr>
              <w:t>10.10.2.1</w:t>
            </w:r>
            <w:r w:rsidR="00047629">
              <w:rPr>
                <w:b/>
                <w:sz w:val="18"/>
                <w:szCs w:val="18"/>
              </w:rPr>
              <w:t>4</w:t>
            </w:r>
            <w:r w:rsidRPr="00985E23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ii)</w:t>
            </w:r>
            <w:r w:rsidRPr="00542629">
              <w:rPr>
                <w:sz w:val="18"/>
                <w:szCs w:val="18"/>
              </w:rPr>
              <w:t xml:space="preserve"> </w:t>
            </w:r>
            <w:r w:rsidR="004E5858">
              <w:rPr>
                <w:sz w:val="18"/>
                <w:szCs w:val="18"/>
              </w:rPr>
              <w:t>S</w:t>
            </w:r>
            <w:r w:rsidRPr="00B8287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 trata de un </w:t>
            </w:r>
            <w:r w:rsidRPr="00C670D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pago anticipado de bienes de capital </w:t>
            </w:r>
            <w:r w:rsidRPr="00141D2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que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se</w:t>
            </w:r>
            <w:r w:rsidRPr="00141D2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concret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a </w:t>
            </w:r>
            <w:r w:rsidRPr="00B92B6D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en forma </w:t>
            </w:r>
            <w:r w:rsidRPr="0014083B">
              <w:rPr>
                <w:rFonts w:cs="Arial"/>
                <w:b/>
                <w:color w:val="000000"/>
                <w:sz w:val="18"/>
                <w:szCs w:val="18"/>
                <w:u w:val="single"/>
                <w:lang w:eastAsia="es-ES"/>
              </w:rPr>
              <w:t>simultánea</w:t>
            </w:r>
            <w:r w:rsidRPr="00B92B6D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con la </w:t>
            </w:r>
            <w:r w:rsidRPr="000E6D3B">
              <w:rPr>
                <w:rFonts w:cs="Arial"/>
                <w:b/>
                <w:sz w:val="18"/>
                <w:szCs w:val="18"/>
                <w:lang w:eastAsia="es-ES"/>
              </w:rPr>
              <w:t>liquidación de financiaciones en moneda extranjera otorgadas al cliente por entidades financieras locales</w:t>
            </w:r>
            <w:r w:rsidRPr="000E6D3B">
              <w:rPr>
                <w:rFonts w:cs="Arial"/>
                <w:bCs/>
                <w:sz w:val="18"/>
                <w:szCs w:val="18"/>
                <w:lang w:eastAsia="es-ES"/>
              </w:rPr>
              <w:t xml:space="preserve"> </w:t>
            </w:r>
            <w:r w:rsidR="004E5858">
              <w:rPr>
                <w:rFonts w:cs="Arial"/>
                <w:sz w:val="18"/>
                <w:szCs w:val="18"/>
              </w:rPr>
              <w:t>cumpl</w:t>
            </w:r>
            <w:r w:rsidR="004E5858">
              <w:rPr>
                <w:rFonts w:cs="Arial"/>
                <w:color w:val="000000"/>
                <w:sz w:val="18"/>
                <w:szCs w:val="18"/>
              </w:rPr>
              <w:t>iendo</w:t>
            </w:r>
            <w:r w:rsidR="004E5858">
              <w:rPr>
                <w:rFonts w:cs="Arial"/>
                <w:sz w:val="18"/>
                <w:szCs w:val="18"/>
              </w:rPr>
              <w:t xml:space="preserve"> con las condiciones estipuladas en los incisos i) y ii) del punto </w:t>
            </w:r>
            <w:r w:rsidR="004E5858" w:rsidRPr="00464FF8">
              <w:rPr>
                <w:rFonts w:cs="Arial"/>
                <w:sz w:val="18"/>
                <w:szCs w:val="18"/>
              </w:rPr>
              <w:t xml:space="preserve">10.10.2.3 </w:t>
            </w:r>
            <w:r w:rsidR="004E5858">
              <w:rPr>
                <w:rFonts w:cs="Arial"/>
                <w:sz w:val="18"/>
                <w:szCs w:val="18"/>
              </w:rPr>
              <w:t>del TO</w:t>
            </w:r>
            <w:r w:rsidR="00925E92">
              <w:rPr>
                <w:rFonts w:cs="Arial"/>
                <w:sz w:val="18"/>
                <w:szCs w:val="18"/>
              </w:rPr>
              <w:t xml:space="preserve"> de Exterior y Cambios</w:t>
            </w:r>
            <w:r w:rsidR="004E5858">
              <w:rPr>
                <w:rFonts w:cs="Arial"/>
                <w:sz w:val="18"/>
                <w:szCs w:val="18"/>
              </w:rPr>
              <w:t>, según se detallada en el apartado de “Información Complementaria”.</w:t>
            </w:r>
          </w:p>
          <w:p w14:paraId="7DBA892D" w14:textId="7DBD7CB8" w:rsidR="009963BB" w:rsidRDefault="009963BB" w:rsidP="009963BB">
            <w:pPr>
              <w:tabs>
                <w:tab w:val="left" w:pos="1323"/>
              </w:tabs>
              <w:jc w:val="both"/>
              <w:rPr>
                <w:b/>
                <w:sz w:val="18"/>
                <w:szCs w:val="18"/>
              </w:rPr>
            </w:pPr>
          </w:p>
          <w:p w14:paraId="751D278D" w14:textId="45267A15" w:rsidR="007F619D" w:rsidRPr="004D1AF9" w:rsidRDefault="007F619D" w:rsidP="007F619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Descripción detallada de los bienes a abonar: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7A83514B" w14:textId="3F47F1A4" w:rsidR="007F619D" w:rsidRPr="00DA2EF2" w:rsidRDefault="007F619D" w:rsidP="007F619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Posición arancelaria</w:t>
            </w:r>
            <w:r w:rsidR="00E37BD8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E37BD8"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1AB0A741" w14:textId="363472D8" w:rsidR="00635D58" w:rsidRPr="00DA2EF2" w:rsidRDefault="00635D58" w:rsidP="00DA2EF2">
            <w:pPr>
              <w:pStyle w:val="ListParagraph"/>
              <w:spacing w:line="276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>(*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}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En caso de declarar más de una posición arancelaria adjuntar DDJJIMPO01ANEXO con el detalle.</w:t>
            </w:r>
          </w:p>
          <w:p w14:paraId="1AD29ADE" w14:textId="42A8703C" w:rsidR="007F619D" w:rsidRPr="004D1AF9" w:rsidRDefault="007F619D" w:rsidP="000E6D3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Moneda y monto FOB de lo bienes que califican como BK en la factura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1C8BEA6D" w14:textId="77777777" w:rsidR="007F619D" w:rsidRPr="00C71997" w:rsidRDefault="007F619D" w:rsidP="000E6D3B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8"/>
                <w:szCs w:val="8"/>
                <w:lang w:eastAsia="es-ES"/>
              </w:rPr>
            </w:pPr>
          </w:p>
          <w:p w14:paraId="15530EA3" w14:textId="7F17FE50" w:rsidR="004E5858" w:rsidRPr="000E6D3B" w:rsidRDefault="007F619D" w:rsidP="000E6D3B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4D1AF9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(*)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I</w:t>
            </w:r>
            <w:r w:rsidRPr="00B32212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ndicar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el importe de la factura adjunta a la presente de la totalidad de los bienes que califican como BK. </w:t>
            </w:r>
          </w:p>
          <w:p w14:paraId="260B276B" w14:textId="77777777" w:rsidR="000F6231" w:rsidRPr="0014083B" w:rsidRDefault="000F6231" w:rsidP="009963BB">
            <w:pPr>
              <w:tabs>
                <w:tab w:val="left" w:pos="1323"/>
              </w:tabs>
              <w:jc w:val="both"/>
              <w:rPr>
                <w:b/>
                <w:sz w:val="18"/>
                <w:szCs w:val="18"/>
              </w:rPr>
            </w:pPr>
          </w:p>
          <w:p w14:paraId="782D850C" w14:textId="336A644B" w:rsidR="009963BB" w:rsidRPr="00141D2B" w:rsidRDefault="009963BB" w:rsidP="009963BB">
            <w:pPr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>Declaro/declaramos</w:t>
            </w:r>
            <w:r>
              <w:rPr>
                <w:rFonts w:cs="Arial"/>
                <w:bCs/>
                <w:sz w:val="18"/>
                <w:szCs w:val="17"/>
                <w:lang w:val="es-ES"/>
              </w:rPr>
              <w:t xml:space="preserve"> con carácter de declaración jurada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que</w:t>
            </w:r>
            <w:r w:rsidR="007C7A85">
              <w:rPr>
                <w:rFonts w:cs="Arial"/>
                <w:bCs/>
                <w:sz w:val="18"/>
                <w:szCs w:val="17"/>
                <w:lang w:val="es-ES"/>
              </w:rPr>
              <w:t xml:space="preserve"> la </w:t>
            </w:r>
            <w:r w:rsidR="007C7A85" w:rsidRPr="007C7A85">
              <w:rPr>
                <w:rFonts w:cs="Arial"/>
                <w:bCs/>
                <w:sz w:val="18"/>
                <w:szCs w:val="17"/>
                <w:u w:val="single"/>
                <w:lang w:val="es-ES"/>
              </w:rPr>
              <w:t>totalidad</w:t>
            </w:r>
            <w:r w:rsidR="007C7A85">
              <w:rPr>
                <w:rFonts w:cs="Arial"/>
                <w:bCs/>
                <w:sz w:val="18"/>
                <w:szCs w:val="17"/>
                <w:lang w:val="es-ES"/>
              </w:rPr>
              <w:t xml:space="preserve"> de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los bienes</w:t>
            </w:r>
            <w:r>
              <w:rPr>
                <w:rFonts w:cs="Arial"/>
                <w:bCs/>
                <w:sz w:val="18"/>
                <w:szCs w:val="17"/>
                <w:lang w:val="es-ES"/>
              </w:rPr>
              <w:t xml:space="preserve"> que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se están abonando revisten la </w:t>
            </w:r>
            <w:r w:rsidRPr="00141D2B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>condición de bien de capital</w:t>
            </w:r>
            <w:r>
              <w:rPr>
                <w:rFonts w:cs="Arial"/>
                <w:b/>
                <w:sz w:val="18"/>
                <w:szCs w:val="17"/>
                <w:u w:val="single"/>
                <w:lang w:val="es-ES"/>
              </w:rPr>
              <w:t xml:space="preserve"> en</w:t>
            </w:r>
            <w:r w:rsidRPr="00141D2B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 xml:space="preserve"> al menos un 90% (noventa por ciento)</w:t>
            </w:r>
            <w:r w:rsidRPr="00141D2B">
              <w:rPr>
                <w:rFonts w:cs="Arial"/>
                <w:b/>
                <w:sz w:val="18"/>
                <w:szCs w:val="17"/>
                <w:lang w:val="es-ES"/>
              </w:rPr>
              <w:t xml:space="preserve"> 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>del valor FOB total pagado, y que los restantes bienes son repuestos, accesorios o materiales necesarios para el funcionamiento, construcción o instalación de los bienes de capital que se están adquiriendo.</w:t>
            </w:r>
          </w:p>
          <w:p w14:paraId="57A41071" w14:textId="215EF1FA" w:rsidR="000F6231" w:rsidRPr="005B17D5" w:rsidRDefault="00743C68" w:rsidP="00E13848">
            <w:pPr>
              <w:spacing w:line="276" w:lineRule="auto"/>
              <w:jc w:val="both"/>
              <w:rPr>
                <w:rFonts w:cs="Arial"/>
                <w:szCs w:val="16"/>
                <w:lang w:eastAsia="es-ES"/>
              </w:rPr>
            </w:pPr>
            <w:r w:rsidRPr="00E13848">
              <w:rPr>
                <w:rFonts w:cs="Arial"/>
                <w:i/>
                <w:iCs/>
                <w:sz w:val="18"/>
                <w:szCs w:val="18"/>
                <w:lang w:bidi="he-IL"/>
              </w:rPr>
              <w:t xml:space="preserve"> </w:t>
            </w:r>
          </w:p>
          <w:p w14:paraId="75B2EC99" w14:textId="1E55A08A" w:rsidR="00E13848" w:rsidRDefault="00743C68" w:rsidP="0014083B">
            <w:pPr>
              <w:spacing w:line="276" w:lineRule="auto"/>
              <w:jc w:val="both"/>
              <w:rPr>
                <w:rFonts w:cs="Arial"/>
                <w:szCs w:val="16"/>
                <w:lang w:eastAsia="es-ES"/>
              </w:rPr>
            </w:pPr>
            <w:r w:rsidRPr="005B17D5">
              <w:rPr>
                <w:rFonts w:cs="Arial"/>
                <w:szCs w:val="16"/>
                <w:lang w:eastAsia="es-ES"/>
              </w:rPr>
              <w:t xml:space="preserve">Adicionalmente, </w:t>
            </w:r>
            <w:r w:rsidR="00E13848" w:rsidRPr="005B17D5">
              <w:rPr>
                <w:rFonts w:cs="Arial"/>
                <w:szCs w:val="16"/>
                <w:lang w:eastAsia="es-ES"/>
              </w:rPr>
              <w:t xml:space="preserve">declaramos bajo juramento, </w:t>
            </w:r>
            <w:r w:rsidRPr="005B17D5">
              <w:rPr>
                <w:rFonts w:cs="Arial"/>
                <w:szCs w:val="16"/>
                <w:lang w:eastAsia="es-ES"/>
              </w:rPr>
              <w:t>si</w:t>
            </w:r>
            <w:r w:rsidR="00E13848" w:rsidRPr="005B17D5">
              <w:rPr>
                <w:rFonts w:cs="Arial"/>
                <w:szCs w:val="16"/>
                <w:lang w:eastAsia="es-ES"/>
              </w:rPr>
              <w:t xml:space="preserve"> la financiación en moneda extranjera correspond</w:t>
            </w:r>
            <w:r w:rsidRPr="005B17D5">
              <w:rPr>
                <w:rFonts w:cs="Arial"/>
                <w:szCs w:val="16"/>
                <w:lang w:eastAsia="es-ES"/>
              </w:rPr>
              <w:t>e</w:t>
            </w:r>
            <w:r w:rsidR="00E13848" w:rsidRPr="005B17D5">
              <w:rPr>
                <w:rFonts w:cs="Arial"/>
                <w:szCs w:val="16"/>
                <w:lang w:eastAsia="es-ES"/>
              </w:rPr>
              <w:t xml:space="preserve"> a una prefinanciación de exportación, en caso de requerir realizar la aplicación de las divisas con anterioridad al plazo previamente indicado, o </w:t>
            </w:r>
            <w:r w:rsidR="007C7A85" w:rsidRPr="005B17D5">
              <w:rPr>
                <w:rFonts w:cs="Arial"/>
                <w:szCs w:val="16"/>
                <w:lang w:eastAsia="es-ES"/>
              </w:rPr>
              <w:t>bien, para</w:t>
            </w:r>
            <w:r w:rsidRPr="005B17D5">
              <w:rPr>
                <w:rFonts w:cs="Arial"/>
                <w:szCs w:val="16"/>
                <w:lang w:eastAsia="es-ES"/>
              </w:rPr>
              <w:t xml:space="preserve"> e</w:t>
            </w:r>
            <w:r w:rsidR="00E13848" w:rsidRPr="005B17D5">
              <w:rPr>
                <w:rFonts w:cs="Arial"/>
                <w:szCs w:val="16"/>
                <w:lang w:eastAsia="es-ES"/>
              </w:rPr>
              <w:t xml:space="preserve">l resto de los casos </w:t>
            </w:r>
            <w:r w:rsidRPr="005B17D5">
              <w:rPr>
                <w:rFonts w:cs="Arial"/>
                <w:szCs w:val="16"/>
                <w:lang w:eastAsia="es-ES"/>
              </w:rPr>
              <w:t xml:space="preserve">de financiación en moneda extranjera, en caso de </w:t>
            </w:r>
            <w:r w:rsidR="007C7A85" w:rsidRPr="005B17D5">
              <w:rPr>
                <w:rFonts w:cs="Arial"/>
                <w:szCs w:val="16"/>
                <w:lang w:eastAsia="es-ES"/>
              </w:rPr>
              <w:t>que requiera</w:t>
            </w:r>
            <w:r w:rsidR="00E13848" w:rsidRPr="005B17D5">
              <w:rPr>
                <w:rFonts w:cs="Arial"/>
                <w:szCs w:val="16"/>
                <w:lang w:eastAsia="es-ES"/>
              </w:rPr>
              <w:t xml:space="preserve"> la precancelación de la deuda antes del vencimiento establecido, deberemos contar con previa autorización del BCRA. </w:t>
            </w:r>
          </w:p>
          <w:p w14:paraId="0027CB50" w14:textId="2F54C541" w:rsidR="004E5858" w:rsidRDefault="004E5858" w:rsidP="0014083B">
            <w:pPr>
              <w:spacing w:line="276" w:lineRule="auto"/>
              <w:jc w:val="both"/>
              <w:rPr>
                <w:rFonts w:cs="Arial"/>
                <w:szCs w:val="16"/>
                <w:lang w:eastAsia="es-ES"/>
              </w:rPr>
            </w:pPr>
          </w:p>
          <w:p w14:paraId="2CAE56A8" w14:textId="1DE51F57" w:rsidR="004E5858" w:rsidRDefault="004E5858" w:rsidP="004E5858">
            <w:pPr>
              <w:spacing w:line="276" w:lineRule="auto"/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Este punto será de aplicación para el concepto </w:t>
            </w:r>
            <w:r w:rsidRPr="004D1AF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12</w:t>
            </w:r>
            <w:r w:rsidRPr="00093B1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- 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Pagos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anticipado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de importaciones </w:t>
            </w:r>
            <w:r w:rsidR="007F619D"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de </w:t>
            </w:r>
            <w:r w:rsidR="007F619D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BK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15B2E76D" w14:textId="77777777" w:rsidR="009963BB" w:rsidRDefault="009963BB" w:rsidP="009963BB">
            <w:pPr>
              <w:spacing w:line="276" w:lineRule="auto"/>
              <w:jc w:val="both"/>
              <w:rPr>
                <w:rFonts w:cs="Arial"/>
                <w:bCs/>
                <w:i/>
                <w:iCs/>
                <w:sz w:val="18"/>
                <w:szCs w:val="18"/>
                <w:lang w:bidi="he-IL"/>
              </w:rPr>
            </w:pPr>
          </w:p>
          <w:p w14:paraId="37FFF3B1" w14:textId="77777777" w:rsidR="00EB52D0" w:rsidRDefault="009963BB" w:rsidP="00EB52D0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” </w:t>
            </w:r>
          </w:p>
          <w:p w14:paraId="7EBC8EEF" w14:textId="77777777" w:rsidR="00EB52D0" w:rsidRDefault="00EB52D0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5502983F" w14:textId="2F1D61FE" w:rsidR="008434AC" w:rsidRPr="00F912E1" w:rsidRDefault="008434AC" w:rsidP="008434AC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LP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466AF08D" w14:textId="4DBD9493" w:rsidR="001F1E6C" w:rsidRPr="0014083B" w:rsidRDefault="001F1E6C" w:rsidP="0014083B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</w:tc>
      </w:tr>
      <w:tr w:rsidR="00BD2C21" w:rsidRPr="00542629" w14:paraId="31F2AA50" w14:textId="77777777" w:rsidTr="00464FF8">
        <w:trPr>
          <w:trHeight w:val="2355"/>
        </w:trPr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7A8" w14:textId="2EB8064A" w:rsidR="009800E0" w:rsidRDefault="00563E02" w:rsidP="00BD2C21">
            <w:pPr>
              <w:spacing w:line="276" w:lineRule="auto"/>
              <w:jc w:val="both"/>
              <w:rPr>
                <w:b/>
                <w:bCs/>
                <w:color w:val="0070C0"/>
                <w:sz w:val="18"/>
                <w:szCs w:val="18"/>
                <w:u w:val="single"/>
              </w:rPr>
            </w:pPr>
            <w:r w:rsidRPr="00542629">
              <w:rPr>
                <w:rFonts w:cs="Arial"/>
                <w:b/>
                <w:bCs/>
                <w:noProof/>
                <w:sz w:val="18"/>
                <w:szCs w:val="18"/>
                <w:u w:val="single"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D9A37D" wp14:editId="2490E46A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-23495</wp:posOffset>
                      </wp:positionV>
                      <wp:extent cx="5395595" cy="624205"/>
                      <wp:effectExtent l="0" t="0" r="14605" b="23495"/>
                      <wp:wrapNone/>
                      <wp:docPr id="84032046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5595" cy="624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9EEB5" w14:textId="555ACCE7" w:rsidR="00F94AFE" w:rsidRPr="000E6D3B" w:rsidRDefault="00F94AFE" w:rsidP="00F94AF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0E6D3B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Pr="000E6D3B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INFORMACION COMPLEMENTARIA</w:t>
                                  </w:r>
                                  <w:r w:rsidRPr="000E6D3B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  <w:r w:rsidR="00621C10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="00621C10" w:rsidRPr="000E6D3B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Plazos mínimos de financiamiento</w:t>
                                  </w:r>
                                  <w:r w:rsidR="00621C10">
                                    <w:rPr>
                                      <w:rFonts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9107AE7" w14:textId="242E9B4E" w:rsidR="00F94AFE" w:rsidRPr="00563E02" w:rsidRDefault="00F94AFE" w:rsidP="00F94AF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632587" w14:textId="34313237" w:rsidR="00F94AFE" w:rsidRPr="000E6D3B" w:rsidRDefault="00F94AFE" w:rsidP="000E6D3B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0E6D3B"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Completar para los PUNTOS 10.10.2.3 – 10.10.2.4 – 10.10.2.5 – 10.10.2.</w:t>
                                  </w:r>
                                  <w:proofErr w:type="gramStart"/>
                                  <w:r w:rsidRPr="000E6D3B"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13.ii</w:t>
                                  </w:r>
                                  <w:proofErr w:type="gramEnd"/>
                                  <w:r w:rsidRPr="000E6D3B"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) y 10.10.2.14.ii)</w:t>
                                  </w:r>
                                  <w:r w:rsidR="00925E92"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 xml:space="preserve"> del TO de Exterior y Cambios.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A37D" id="Text Box 4" o:spid="_x0000_s1029" type="#_x0000_t202" style="position:absolute;left:0;text-align:left;margin-left:-6.6pt;margin-top:-1.85pt;width:424.85pt;height:49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" fillcolor="#e7e6e6 [3214]" strokecolor="black [3200]" strokeweight="1pt">
                      <v:textbox>
                        <w:txbxContent>
                          <w:p w14:paraId="71D9EEB5" w14:textId="555ACCE7" w:rsidR="00F94AFE" w:rsidRPr="000E6D3B" w:rsidRDefault="00F94AFE" w:rsidP="00F94AFE">
                            <w:pP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INFORMACION COMPLEMENTARIA</w:t>
                            </w: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="00621C10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621C10" w:rsidRPr="000E6D3B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Plazos mínimos de financiamiento</w:t>
                            </w:r>
                            <w:r w:rsidR="00621C10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107AE7" w14:textId="242E9B4E" w:rsidR="00F94AFE" w:rsidRPr="00563E02" w:rsidRDefault="00F94AFE" w:rsidP="00F94AFE">
                            <w:pP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58632587" w14:textId="34313237" w:rsidR="00F94AFE" w:rsidRPr="000E6D3B" w:rsidRDefault="00F94AFE" w:rsidP="000E6D3B">
                            <w:pP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Completar para los PUNTOS 10.10.2.3 – 10.10.2.4 – 10.10.2.5 – 10.10.2.</w:t>
                            </w:r>
                            <w:proofErr w:type="gramStart"/>
                            <w:r w:rsidRPr="000E6D3B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13.ii</w:t>
                            </w:r>
                            <w:proofErr w:type="gramEnd"/>
                            <w:r w:rsidRPr="000E6D3B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) y 10.10.2.14.ii)</w:t>
                            </w:r>
                            <w:r w:rsidR="00925E92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del TO de Exterior y Cambios.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52D0">
              <w:br w:type="page"/>
            </w:r>
          </w:p>
          <w:p w14:paraId="7EF8ECEC" w14:textId="30DBFE6B" w:rsidR="00F94AFE" w:rsidRDefault="00F94AFE" w:rsidP="009800E0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095DE89F" w14:textId="2605FCEA" w:rsidR="00F94AFE" w:rsidRDefault="00F94AFE" w:rsidP="009800E0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09DB3405" w14:textId="77777777" w:rsidR="00F94AFE" w:rsidRDefault="00F94AFE" w:rsidP="009800E0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1E1DBE70" w14:textId="7FF462D6" w:rsidR="00F94AFE" w:rsidRPr="000E6D3B" w:rsidRDefault="00F94AFE" w:rsidP="009800E0">
            <w:pPr>
              <w:spacing w:line="276" w:lineRule="auto"/>
              <w:jc w:val="both"/>
              <w:rPr>
                <w:rFonts w:cs="Arial"/>
                <w:sz w:val="12"/>
                <w:szCs w:val="12"/>
                <w:lang w:eastAsia="es-ES"/>
              </w:rPr>
            </w:pPr>
          </w:p>
          <w:p w14:paraId="7014C377" w14:textId="54AC8F22" w:rsidR="009800E0" w:rsidRDefault="009800E0" w:rsidP="009800E0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0E6D3B">
              <w:rPr>
                <w:rFonts w:cs="Arial"/>
                <w:sz w:val="18"/>
                <w:szCs w:val="18"/>
                <w:lang w:eastAsia="es-ES"/>
              </w:rPr>
              <w:t>Declaramos bajo juramente que las fechas de vencimiento y los montos de capital a pagar de la financiación otorgada son compatibles con lo previsto en el punto 10.10.1., 10.10.2.1. o 10.10.2.2. del TO</w:t>
            </w:r>
            <w:r w:rsidR="00925E92">
              <w:rPr>
                <w:rFonts w:cs="Arial"/>
                <w:sz w:val="18"/>
                <w:szCs w:val="18"/>
                <w:lang w:eastAsia="es-ES"/>
              </w:rPr>
              <w:t xml:space="preserve"> de Exterior y Cambios</w:t>
            </w:r>
            <w:r w:rsidRPr="000E6D3B">
              <w:rPr>
                <w:rFonts w:cs="Arial"/>
                <w:sz w:val="18"/>
                <w:szCs w:val="18"/>
                <w:lang w:eastAsia="es-ES"/>
              </w:rPr>
              <w:t>, según corresponda.</w:t>
            </w:r>
          </w:p>
          <w:p w14:paraId="10E7CC8D" w14:textId="77777777" w:rsidR="00563E02" w:rsidRPr="000E6D3B" w:rsidRDefault="00563E02" w:rsidP="009800E0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1BF0D1A4" w14:textId="77777777" w:rsidR="00F94AFE" w:rsidRPr="000E6D3B" w:rsidRDefault="00F94AFE" w:rsidP="009800E0">
            <w:pPr>
              <w:spacing w:line="276" w:lineRule="auto"/>
              <w:jc w:val="both"/>
              <w:rPr>
                <w:b/>
                <w:bCs/>
                <w:color w:val="0070C0"/>
                <w:sz w:val="14"/>
                <w:szCs w:val="14"/>
                <w:u w:val="single"/>
              </w:rPr>
            </w:pPr>
          </w:p>
          <w:p w14:paraId="3C5997BB" w14:textId="7EF2A656" w:rsidR="009800E0" w:rsidRDefault="00563E02" w:rsidP="009800E0">
            <w:pPr>
              <w:spacing w:line="276" w:lineRule="auto"/>
              <w:jc w:val="both"/>
              <w:rPr>
                <w:b/>
                <w:bCs/>
                <w:color w:val="C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C00000"/>
                <w:sz w:val="18"/>
                <w:szCs w:val="18"/>
                <w:u w:val="single"/>
              </w:rPr>
              <w:t>PAGOS ANTICIPADOS O A LA VISTA DE BIENES QUE SOLO PODRIAN PAGARSE CON REGISTRO DE INGRESO ADUANERO</w:t>
            </w:r>
          </w:p>
          <w:p w14:paraId="4E191CAE" w14:textId="77777777" w:rsidR="00563E02" w:rsidRDefault="00563E02" w:rsidP="009800E0">
            <w:pPr>
              <w:spacing w:line="276" w:lineRule="auto"/>
              <w:jc w:val="both"/>
              <w:rPr>
                <w:b/>
                <w:bCs/>
                <w:color w:val="0070C0"/>
                <w:sz w:val="18"/>
                <w:szCs w:val="18"/>
                <w:u w:val="single"/>
              </w:rPr>
            </w:pPr>
          </w:p>
          <w:p w14:paraId="50A8C4F2" w14:textId="0D5F35E0" w:rsidR="00BD2C21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eastAsia="es-ES"/>
              </w:rPr>
              <w:t xml:space="preserve">a) 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Pagos SIN registro de ingreso aduanero y mercadería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NO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arrib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ada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al país</w:t>
            </w:r>
            <w:r w:rsidRPr="00FE32D2">
              <w:rPr>
                <w:rFonts w:cs="Arial"/>
                <w:b/>
                <w:sz w:val="18"/>
                <w:szCs w:val="18"/>
                <w:lang w:eastAsia="es-ES"/>
              </w:rPr>
              <w:t>:</w: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</w:p>
          <w:p w14:paraId="713CF6FF" w14:textId="77777777" w:rsidR="00BD2C21" w:rsidRPr="00BD2C21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448961B0" w14:textId="7EDDE9B4" w:rsidR="00BD2C21" w:rsidRPr="00542629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Declaramos bajo juramento que el vencimiento de la financiación otorgada </w:t>
            </w:r>
            <w:r w:rsidRPr="00C81802">
              <w:rPr>
                <w:rFonts w:cs="Arial"/>
                <w:sz w:val="18"/>
                <w:szCs w:val="18"/>
                <w:lang w:eastAsia="es-ES"/>
              </w:rPr>
              <w:t xml:space="preserve">es 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>posterior a</w:t>
            </w:r>
            <w:r w:rsidR="002E5E6D">
              <w:rPr>
                <w:rFonts w:cs="Arial"/>
                <w:sz w:val="18"/>
                <w:szCs w:val="18"/>
                <w:lang w:eastAsia="es-ES"/>
              </w:rPr>
              <w:t xml:space="preserve"> la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C83F67">
              <w:rPr>
                <w:rFonts w:cs="Arial"/>
                <w:sz w:val="18"/>
                <w:szCs w:val="18"/>
                <w:lang w:eastAsia="es-ES"/>
              </w:rPr>
              <w:t>fecha estimada de arribo al país de los bienes</w:t>
            </w:r>
            <w:r w:rsidR="000C7D3F">
              <w:rPr>
                <w:rFonts w:cs="Arial"/>
                <w:sz w:val="18"/>
                <w:szCs w:val="18"/>
                <w:lang w:eastAsia="es-ES"/>
              </w:rPr>
              <w:t xml:space="preserve"> más un plazo adicional de </w:t>
            </w:r>
            <w:r w:rsidRPr="007926D5">
              <w:rPr>
                <w:rFonts w:cs="Arial"/>
                <w:sz w:val="18"/>
                <w:szCs w:val="18"/>
                <w:lang w:eastAsia="es-ES"/>
              </w:rPr>
              <w:t>15 (quince) días corridos.</w:t>
            </w:r>
          </w:p>
          <w:p w14:paraId="6575811D" w14:textId="58182825" w:rsidR="00BD2C21" w:rsidRPr="00542629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67E7301E" w14:textId="225B9168" w:rsidR="00BD2C21" w:rsidRDefault="00BD2C21" w:rsidP="000E6D3B">
            <w:pPr>
              <w:pStyle w:val="ListParagraph"/>
              <w:numPr>
                <w:ilvl w:val="0"/>
                <w:numId w:val="15"/>
              </w:numPr>
              <w:ind w:left="312" w:right="289" w:firstLine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Fecha estimada de embarque/fecha de embarque</w:t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 xml:space="preserve"> (*)</w:t>
            </w:r>
            <w:r w:rsidR="007F619D"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42C3A4B9" w14:textId="2DE615BA" w:rsidR="00C81802" w:rsidRPr="000E6D3B" w:rsidRDefault="007F619D" w:rsidP="000E6D3B">
            <w:pPr>
              <w:ind w:left="312" w:right="289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</w:t>
            </w:r>
            <w:r w:rsidR="00C81802">
              <w:rPr>
                <w:rFonts w:cs="Arial"/>
                <w:i/>
                <w:iCs/>
                <w:sz w:val="14"/>
                <w:szCs w:val="14"/>
                <w:lang w:eastAsia="es-ES"/>
              </w:rPr>
              <w:t>(*) D</w:t>
            </w:r>
            <w:r w:rsidR="00C81802"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>ebe surgir de la factura proforma/documento de transporte</w:t>
            </w:r>
            <w:r w:rsidR="00C81802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. </w:t>
            </w:r>
          </w:p>
          <w:p w14:paraId="19A66C1B" w14:textId="77777777" w:rsidR="007F619D" w:rsidRDefault="007F619D" w:rsidP="000E6D3B">
            <w:pPr>
              <w:pStyle w:val="ListParagraph"/>
              <w:spacing w:line="360" w:lineRule="auto"/>
              <w:ind w:left="312" w:right="289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2B2DCF08" w14:textId="1700ED90" w:rsidR="00BD2C21" w:rsidRPr="008020EF" w:rsidRDefault="00BD2C21" w:rsidP="000E6D3B">
            <w:pPr>
              <w:pStyle w:val="ListParagraph"/>
              <w:numPr>
                <w:ilvl w:val="0"/>
                <w:numId w:val="15"/>
              </w:numPr>
              <w:ind w:left="312" w:right="289" w:firstLine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Tiempo de tránsito de los bienes</w:t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 xml:space="preserve"> (**)</w:t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743322DA" w14:textId="574FAF41" w:rsidR="00C81802" w:rsidRDefault="00C81802" w:rsidP="000E6D3B">
            <w:pPr>
              <w:spacing w:line="276" w:lineRule="auto"/>
              <w:ind w:left="737" w:right="289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(**)</w:t>
            </w:r>
            <w:r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Declaramos el plazo previsto de tránsito de los bienes relacionados a la presente operación desde la fecha de embarque en origen hasta el arribo a Zona Primaria Aduanera para su posterior despacho a plaza en la Argentina.</w:t>
            </w:r>
          </w:p>
          <w:p w14:paraId="4AEE6E62" w14:textId="77777777" w:rsidR="00F94AFE" w:rsidRPr="000E6D3B" w:rsidRDefault="00F94AFE" w:rsidP="000E6D3B">
            <w:pPr>
              <w:spacing w:line="360" w:lineRule="auto"/>
              <w:ind w:left="312" w:right="289"/>
              <w:jc w:val="both"/>
              <w:rPr>
                <w:rFonts w:cs="Arial"/>
                <w:color w:val="C00000"/>
                <w:sz w:val="18"/>
                <w:szCs w:val="18"/>
                <w:lang w:bidi="he-IL"/>
              </w:rPr>
            </w:pPr>
          </w:p>
          <w:p w14:paraId="79A7A8E4" w14:textId="0C037AD1" w:rsidR="00BD2C21" w:rsidRPr="00542629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eastAsia="es-ES"/>
              </w:rPr>
              <w:t xml:space="preserve">b) 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Pagos SIN registro de ingreso aduanero y la mercadería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ya está 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arrib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ada</w:t>
            </w:r>
            <w:r w:rsidRPr="00787243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al país</w: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>:</w:t>
            </w:r>
          </w:p>
          <w:p w14:paraId="30073BE0" w14:textId="1B9951B9" w:rsidR="00BD2C21" w:rsidRPr="00F62674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2090BC65" w14:textId="099F4E87" w:rsidR="00BD2C21" w:rsidRPr="00542629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>D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>eclaramos bajo juramento que el vencimiento de la financiación otorgada posterior a la fecha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de otorgamiento</w:t>
            </w:r>
            <w:r w:rsidR="009800E0">
              <w:rPr>
                <w:rFonts w:cs="Arial"/>
                <w:sz w:val="18"/>
                <w:szCs w:val="18"/>
                <w:lang w:eastAsia="es-ES"/>
              </w:rPr>
              <w:t xml:space="preserve"> de la financiación 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más </w:t>
            </w:r>
            <w:r w:rsidR="000C7D3F">
              <w:rPr>
                <w:rFonts w:cs="Arial"/>
                <w:sz w:val="18"/>
                <w:szCs w:val="18"/>
                <w:lang w:eastAsia="es-ES"/>
              </w:rPr>
              <w:t xml:space="preserve">un plazo adicional de 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>15 (quince) días corridos</w:t>
            </w:r>
            <w:r w:rsidRPr="00542629">
              <w:rPr>
                <w:rFonts w:cs="Arial"/>
                <w:sz w:val="18"/>
                <w:szCs w:val="18"/>
              </w:rPr>
              <w:t xml:space="preserve">. </w:t>
            </w:r>
          </w:p>
          <w:p w14:paraId="6B98351F" w14:textId="55268323" w:rsidR="00BD2C21" w:rsidRDefault="00BD2C21" w:rsidP="000E6D3B">
            <w:pPr>
              <w:spacing w:line="276" w:lineRule="auto"/>
              <w:ind w:left="312" w:right="289"/>
              <w:jc w:val="both"/>
              <w:rPr>
                <w:rFonts w:cs="Arial"/>
                <w:sz w:val="10"/>
                <w:szCs w:val="10"/>
                <w:lang w:eastAsia="es-ES"/>
              </w:rPr>
            </w:pPr>
          </w:p>
          <w:p w14:paraId="2A6F3A4B" w14:textId="42788719" w:rsidR="00B325B3" w:rsidRPr="00F62674" w:rsidRDefault="00B325B3" w:rsidP="000E6D3B">
            <w:pPr>
              <w:spacing w:line="276" w:lineRule="auto"/>
              <w:ind w:left="312" w:right="289"/>
              <w:jc w:val="both"/>
              <w:rPr>
                <w:rFonts w:cs="Arial"/>
                <w:sz w:val="10"/>
                <w:szCs w:val="10"/>
                <w:lang w:eastAsia="es-ES"/>
              </w:rPr>
            </w:pPr>
          </w:p>
          <w:p w14:paraId="493ADC93" w14:textId="0351D23D" w:rsidR="00BD2C21" w:rsidRPr="000E6D3B" w:rsidRDefault="00BD2C21" w:rsidP="000E6D3B">
            <w:pPr>
              <w:pStyle w:val="ListParagraph"/>
              <w:numPr>
                <w:ilvl w:val="0"/>
                <w:numId w:val="22"/>
              </w:numPr>
              <w:tabs>
                <w:tab w:val="left" w:pos="595"/>
              </w:tabs>
              <w:ind w:right="289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Fecha </w:t>
            </w:r>
            <w:r w:rsidR="00AE1951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de arribo</w:t>
            </w:r>
            <w:r w:rsidR="00C81802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de los </w:t>
            </w:r>
            <w:r w:rsidR="007926D5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bienes</w:t>
            </w:r>
            <w:r w:rsidR="000C7D3F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0C7D3F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70B91769" w14:textId="59F1D613" w:rsidR="000C7D3F" w:rsidRDefault="007F619D" w:rsidP="000E6D3B">
            <w:pPr>
              <w:ind w:left="312" w:right="289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</w:t>
            </w:r>
            <w:r w:rsidR="000C7D3F">
              <w:rPr>
                <w:rFonts w:cs="Arial"/>
                <w:i/>
                <w:iCs/>
                <w:sz w:val="14"/>
                <w:szCs w:val="14"/>
                <w:lang w:eastAsia="es-ES"/>
              </w:rPr>
              <w:t>(*) D</w:t>
            </w:r>
            <w:r w:rsidR="000C7D3F"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>ebe surgir de la factura proforma/documento de transporte</w:t>
            </w:r>
            <w:r w:rsidR="000C7D3F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. </w:t>
            </w:r>
          </w:p>
          <w:p w14:paraId="287AA5B8" w14:textId="77777777" w:rsidR="00563E02" w:rsidRDefault="00563E02" w:rsidP="009800E0">
            <w:pPr>
              <w:spacing w:line="360" w:lineRule="auto"/>
              <w:ind w:left="316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</w:rPr>
            </w:pPr>
          </w:p>
          <w:p w14:paraId="5393C3EA" w14:textId="77777777" w:rsidR="009800E0" w:rsidRPr="000E6D3B" w:rsidRDefault="009800E0" w:rsidP="001F1E6C">
            <w:pPr>
              <w:spacing w:line="360" w:lineRule="auto"/>
              <w:ind w:left="316"/>
              <w:jc w:val="both"/>
              <w:rPr>
                <w:rFonts w:cs="Arial"/>
                <w:b/>
                <w:bCs/>
                <w:color w:val="C00000"/>
                <w:szCs w:val="16"/>
                <w:lang w:bidi="he-IL"/>
              </w:rPr>
            </w:pPr>
          </w:p>
          <w:p w14:paraId="7DB5495D" w14:textId="33A6FE7C" w:rsidR="00BD2C21" w:rsidRPr="000E6D3B" w:rsidRDefault="00563E02" w:rsidP="000E6D3B">
            <w:pPr>
              <w:spacing w:line="276" w:lineRule="auto"/>
              <w:jc w:val="both"/>
              <w:rPr>
                <w:b/>
                <w:bCs/>
                <w:color w:val="C00000"/>
                <w:sz w:val="18"/>
                <w:szCs w:val="18"/>
                <w:u w:val="single"/>
              </w:rPr>
            </w:pPr>
            <w:r w:rsidRPr="000E6D3B">
              <w:rPr>
                <w:b/>
                <w:bCs/>
                <w:color w:val="C00000"/>
                <w:sz w:val="18"/>
                <w:szCs w:val="18"/>
                <w:u w:val="single"/>
              </w:rPr>
              <w:t xml:space="preserve">PAGOS ANTICIPADOS DE BIENES QUE </w:t>
            </w:r>
            <w:r>
              <w:rPr>
                <w:b/>
                <w:bCs/>
                <w:color w:val="C00000"/>
                <w:sz w:val="18"/>
                <w:szCs w:val="18"/>
                <w:u w:val="single"/>
              </w:rPr>
              <w:t xml:space="preserve">PODRIAN PAGARSE A LA VISTA </w:t>
            </w:r>
          </w:p>
          <w:p w14:paraId="2ECC7105" w14:textId="77777777" w:rsidR="00BD2C21" w:rsidRPr="00F94AFE" w:rsidRDefault="00BD2C21" w:rsidP="00BD2C21">
            <w:pPr>
              <w:spacing w:line="276" w:lineRule="auto"/>
              <w:jc w:val="both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4C54BB93" w14:textId="5EE4F760" w:rsidR="000C7D3F" w:rsidRPr="000E6D3B" w:rsidRDefault="000C7D3F" w:rsidP="000C7D3F">
            <w:pPr>
              <w:spacing w:line="276" w:lineRule="auto"/>
              <w:jc w:val="both"/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14:paraId="43357A48" w14:textId="013A2D94" w:rsidR="00F94AFE" w:rsidRDefault="00F94AFE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eastAsia="es-ES"/>
              </w:rPr>
              <w:t xml:space="preserve">a) </w:t>
            </w:r>
            <w:r w:rsidR="00563E02"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Pagos anticipados </w:t>
            </w:r>
            <w:r w:rsidR="00621C10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financiados de</w:t>
            </w:r>
            <w:r w:rsidR="00563E02"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</w:t>
            </w:r>
            <w:r w:rsidRPr="00563E02">
              <w:rPr>
                <w:rFonts w:eastAsiaTheme="minorHAnsi" w:cs="Arial"/>
                <w:b/>
                <w:color w:val="000000"/>
                <w:sz w:val="18"/>
                <w:szCs w:val="18"/>
                <w:u w:val="single"/>
                <w:lang w:eastAsia="es-ES"/>
              </w:rPr>
              <w:t>MiPyMe</w:t>
            </w:r>
            <w:r w:rsidRPr="00E90B6C">
              <w:rPr>
                <w:rFonts w:cs="Arial"/>
                <w:szCs w:val="16"/>
                <w:vertAlign w:val="superscript"/>
                <w:lang w:eastAsia="es-ES"/>
              </w:rPr>
              <w:t>)</w:t>
            </w:r>
          </w:p>
          <w:p w14:paraId="75A0F7CA" w14:textId="752DFC49" w:rsidR="00F94AFE" w:rsidRDefault="00F94AFE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049BE2F8" w14:textId="796E7A8D" w:rsidR="00621C10" w:rsidRDefault="00621C10" w:rsidP="00DA2EF2">
            <w:pPr>
              <w:tabs>
                <w:tab w:val="left" w:pos="670"/>
              </w:tabs>
              <w:ind w:left="312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F94AFE">
              <w:rPr>
                <w:rFonts w:cs="Arial"/>
                <w:sz w:val="18"/>
                <w:szCs w:val="18"/>
                <w:lang w:eastAsia="es-ES"/>
              </w:rPr>
              <w:t xml:space="preserve">Declaramos bajo juramento que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los bienes cuyo pago se está financiando, </w:t>
            </w:r>
            <w:r w:rsidRPr="00563E02">
              <w:rPr>
                <w:rFonts w:cs="Arial"/>
                <w:sz w:val="18"/>
                <w:szCs w:val="18"/>
                <w:lang w:eastAsia="es-ES"/>
              </w:rPr>
              <w:t>podría realizar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se como pago a la vista, </w:t>
            </w:r>
            <w:r w:rsidRPr="00563E02">
              <w:rPr>
                <w:rFonts w:cs="Arial"/>
                <w:sz w:val="18"/>
                <w:szCs w:val="18"/>
                <w:lang w:eastAsia="es-ES"/>
              </w:rPr>
              <w:t>en virtud de lo previsto en los puntos 10.10.2.1.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del TO</w:t>
            </w:r>
            <w:r w:rsidR="00F177FF">
              <w:rPr>
                <w:rFonts w:cs="Arial"/>
                <w:sz w:val="18"/>
                <w:szCs w:val="18"/>
                <w:lang w:eastAsia="es-ES"/>
              </w:rPr>
              <w:t xml:space="preserve"> de Exterior y Cambios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dado que califico/amos como </w:t>
            </w:r>
            <w:r w:rsidRPr="00621C10">
              <w:rPr>
                <w:rFonts w:cs="Arial"/>
                <w:sz w:val="18"/>
                <w:szCs w:val="18"/>
                <w:lang w:eastAsia="es-ES"/>
              </w:rPr>
              <w:t xml:space="preserve">personas humanas o jurídicas que clasifiquen como </w:t>
            </w:r>
            <w:proofErr w:type="spellStart"/>
            <w:r w:rsidRPr="00621C10">
              <w:rPr>
                <w:rFonts w:cs="Arial"/>
                <w:sz w:val="18"/>
                <w:szCs w:val="18"/>
                <w:lang w:eastAsia="es-ES"/>
              </w:rPr>
              <w:t>MiPyMe</w:t>
            </w:r>
            <w:proofErr w:type="spellEnd"/>
            <w:r w:rsidR="00E37BD8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="00E37BD8" w:rsidRPr="005B17D5">
              <w:rPr>
                <w:rFonts w:cs="Arial"/>
                <w:szCs w:val="16"/>
                <w:vertAlign w:val="superscript"/>
                <w:lang w:eastAsia="es-ES"/>
              </w:rPr>
              <w:t>(1)</w:t>
            </w:r>
          </w:p>
          <w:p w14:paraId="6B5F050E" w14:textId="77777777" w:rsidR="00621C10" w:rsidRDefault="00621C10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3751D66F" w14:textId="0AD8E645" w:rsidR="00621C10" w:rsidRDefault="00621C10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>En tal sentido, d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 xml:space="preserve">eclaramos bajo juramento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que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el vencimiento de la financiación otorgada es posterior a</w:t>
            </w:r>
            <w:r w:rsidRPr="00F94AFE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la fecha</w:t>
            </w:r>
            <w:r w:rsidRPr="004D1AF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estimada de embarque de los bienes en origen más un plazo adicional de 15 (quince) días corridos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. </w:t>
            </w:r>
          </w:p>
          <w:p w14:paraId="1FEC06F7" w14:textId="2C785012" w:rsidR="00621C10" w:rsidRDefault="00621C10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2F763604" w14:textId="70E6D37A" w:rsidR="00563E02" w:rsidRDefault="00F94AFE" w:rsidP="000E6D3B">
            <w:pPr>
              <w:pStyle w:val="ListParagraph"/>
              <w:numPr>
                <w:ilvl w:val="0"/>
                <w:numId w:val="15"/>
              </w:numPr>
              <w:tabs>
                <w:tab w:val="left" w:pos="670"/>
              </w:tabs>
              <w:ind w:left="312" w:firstLine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</w:t>
            </w:r>
            <w:r w:rsidR="00563E02"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Fecha estimada de embarque</w:t>
            </w:r>
            <w:r w:rsidR="00563E0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de los bienes en origen</w:t>
            </w:r>
            <w:r w:rsidR="00563E02"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563E02"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="00563E02"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="00563E0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563E02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="00563E02"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09FD68B0" w14:textId="7F75B4E4" w:rsidR="00563E02" w:rsidRDefault="007F619D" w:rsidP="000E6D3B">
            <w:pPr>
              <w:tabs>
                <w:tab w:val="left" w:pos="670"/>
              </w:tabs>
              <w:ind w:left="312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 </w:t>
            </w:r>
            <w:r w:rsidR="00563E02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(*) </w:t>
            </w:r>
            <w:r w:rsidR="00563E02" w:rsidRPr="00DA2EF2">
              <w:rPr>
                <w:rFonts w:cs="Arial"/>
                <w:i/>
                <w:iCs/>
                <w:szCs w:val="16"/>
                <w:lang w:eastAsia="es-ES"/>
              </w:rPr>
              <w:t>Debe surgir de la factura proforma/documento de respaldo</w:t>
            </w:r>
            <w:r w:rsidR="00563E02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</w:t>
            </w:r>
          </w:p>
          <w:p w14:paraId="42DCFE92" w14:textId="26C02B01" w:rsidR="00563E02" w:rsidRDefault="00563E02" w:rsidP="000E6D3B">
            <w:pPr>
              <w:pStyle w:val="ListParagraph"/>
              <w:tabs>
                <w:tab w:val="left" w:pos="670"/>
              </w:tabs>
              <w:spacing w:line="360" w:lineRule="auto"/>
              <w:ind w:left="312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77C7DBB7" w14:textId="29B8D12B" w:rsidR="00E37BD8" w:rsidRDefault="00E37BD8" w:rsidP="00E37BD8">
            <w:pPr>
              <w:pStyle w:val="ListParagraph"/>
              <w:numPr>
                <w:ilvl w:val="0"/>
                <w:numId w:val="15"/>
              </w:numPr>
              <w:tabs>
                <w:tab w:val="left" w:pos="670"/>
              </w:tabs>
              <w:ind w:left="312" w:firstLine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La posición arancelaria de la mercadería es</w:t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4944EDF8" w14:textId="255FF901" w:rsidR="00E37BD8" w:rsidRDefault="00E37BD8" w:rsidP="00E37BD8">
            <w:pPr>
              <w:tabs>
                <w:tab w:val="left" w:pos="670"/>
              </w:tabs>
              <w:ind w:left="312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 (*) </w:t>
            </w:r>
            <w:r>
              <w:rPr>
                <w:rFonts w:cs="Arial"/>
                <w:i/>
                <w:iCs/>
                <w:szCs w:val="16"/>
                <w:lang w:eastAsia="es-ES"/>
              </w:rPr>
              <w:t>En caso de declarar más de una posición arancelaria adjuntar DDJJIMPO01ANEXO con el detalle.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</w:t>
            </w:r>
          </w:p>
          <w:p w14:paraId="1160F900" w14:textId="77777777" w:rsidR="007F619D" w:rsidRDefault="007F619D" w:rsidP="00CC04DF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sz w:val="18"/>
                <w:szCs w:val="18"/>
              </w:rPr>
            </w:pPr>
          </w:p>
          <w:p w14:paraId="7AB55F71" w14:textId="3CDA7785" w:rsidR="00F94AFE" w:rsidRDefault="00F94AFE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</w:rPr>
              <w:t>Asimismo</w:t>
            </w:r>
            <w:r w:rsidRPr="00471D04">
              <w:rPr>
                <w:rFonts w:cs="Arial"/>
                <w:sz w:val="18"/>
                <w:szCs w:val="18"/>
              </w:rPr>
              <w:t xml:space="preserve">, declaramos bajo juramento que la mercadería vinculada a la presente </w:t>
            </w:r>
            <w:r>
              <w:rPr>
                <w:rFonts w:cs="Arial"/>
                <w:sz w:val="18"/>
                <w:szCs w:val="18"/>
              </w:rPr>
              <w:t>o</w:t>
            </w:r>
            <w:r w:rsidRPr="00471D04">
              <w:rPr>
                <w:rFonts w:cs="Arial"/>
                <w:sz w:val="18"/>
                <w:szCs w:val="18"/>
              </w:rPr>
              <w:t xml:space="preserve">peración </w:t>
            </w:r>
            <w:r w:rsidRPr="002834C1">
              <w:rPr>
                <w:rFonts w:cs="Arial"/>
                <w:sz w:val="18"/>
                <w:szCs w:val="18"/>
                <w:u w:val="single"/>
              </w:rPr>
              <w:t>no corresponde a bienes cuyas p</w:t>
            </w:r>
            <w:r w:rsidRPr="004D1AF9"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  <w:t>osiciones arancelarias se encuentran comprendidas en el punto 12.1 del TO</w:t>
            </w:r>
            <w:r w:rsidR="00F177FF">
              <w:rPr>
                <w:rFonts w:eastAsiaTheme="minorHAnsi" w:cs="Arial"/>
                <w:bCs/>
                <w:color w:val="000000"/>
                <w:sz w:val="18"/>
                <w:szCs w:val="18"/>
                <w:u w:val="single"/>
                <w:lang w:eastAsia="es-ES"/>
              </w:rPr>
              <w:t xml:space="preserve"> de Exterior y Cambios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1B1B612C" w14:textId="77777777" w:rsidR="00F94AFE" w:rsidRDefault="00F94AFE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046B96DA" w14:textId="77777777" w:rsidR="00F94AFE" w:rsidRDefault="00F94AFE" w:rsidP="000E6D3B">
            <w:pPr>
              <w:tabs>
                <w:tab w:val="left" w:pos="670"/>
              </w:tabs>
              <w:spacing w:line="276" w:lineRule="auto"/>
              <w:ind w:left="312"/>
              <w:jc w:val="both"/>
              <w:rPr>
                <w:rFonts w:cs="Arial"/>
                <w:szCs w:val="16"/>
                <w:lang w:eastAsia="es-ES"/>
              </w:rPr>
            </w:pPr>
            <w:r w:rsidRPr="005B17D5">
              <w:rPr>
                <w:rFonts w:cs="Arial"/>
                <w:szCs w:val="16"/>
                <w:vertAlign w:val="superscript"/>
                <w:lang w:eastAsia="es-ES"/>
              </w:rPr>
              <w:t xml:space="preserve">(1) </w:t>
            </w:r>
            <w:r>
              <w:rPr>
                <w:rFonts w:cs="Arial"/>
                <w:szCs w:val="16"/>
                <w:lang w:eastAsia="es-ES"/>
              </w:rPr>
              <w:t>S</w:t>
            </w:r>
            <w:r w:rsidRPr="005B17D5">
              <w:rPr>
                <w:rFonts w:cs="Arial"/>
                <w:szCs w:val="16"/>
                <w:lang w:eastAsia="es-ES"/>
              </w:rPr>
              <w:t>egún lo dispuesto en las normas de “Determinación de la condición de micro, pequeña y mediana empresa”.</w:t>
            </w:r>
          </w:p>
          <w:p w14:paraId="3F0745C2" w14:textId="77777777" w:rsidR="00563E02" w:rsidRDefault="00563E02" w:rsidP="00F94AFE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67C55CA7" w14:textId="77777777" w:rsidR="00F94AFE" w:rsidRDefault="00F94AFE" w:rsidP="000C7D3F">
            <w:pPr>
              <w:spacing w:line="276" w:lineRule="auto"/>
              <w:ind w:left="741" w:hanging="142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</w:p>
          <w:p w14:paraId="7C856780" w14:textId="77777777" w:rsidR="007F619D" w:rsidRDefault="007F619D" w:rsidP="00CC04DF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bCs/>
                <w:sz w:val="18"/>
                <w:szCs w:val="18"/>
                <w:lang w:eastAsia="es-ES"/>
              </w:rPr>
            </w:pPr>
          </w:p>
          <w:p w14:paraId="385C9F4A" w14:textId="60537391" w:rsidR="00F94AFE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b/>
                <w:sz w:val="18"/>
                <w:szCs w:val="18"/>
                <w:u w:val="single"/>
                <w:lang w:eastAsia="es-ES"/>
              </w:rPr>
            </w:pPr>
            <w:r w:rsidRPr="000E6D3B">
              <w:rPr>
                <w:rFonts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3B">
              <w:rPr>
                <w:rFonts w:cs="Arial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sz w:val="18"/>
                <w:szCs w:val="18"/>
                <w:lang w:eastAsia="es-ES"/>
              </w:rPr>
              <w:fldChar w:fldCharType="separate"/>
            </w:r>
            <w:r w:rsidRPr="000E6D3B">
              <w:rPr>
                <w:rFonts w:cs="Arial"/>
                <w:bCs/>
                <w:sz w:val="18"/>
                <w:szCs w:val="18"/>
                <w:lang w:eastAsia="es-ES"/>
              </w:rPr>
              <w:fldChar w:fldCharType="end"/>
            </w:r>
            <w:r w:rsidRPr="000E6D3B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 w:rsidR="00563E02" w:rsidRPr="000E6D3B">
              <w:rPr>
                <w:rFonts w:cs="Arial"/>
                <w:b/>
                <w:sz w:val="18"/>
                <w:szCs w:val="18"/>
                <w:lang w:eastAsia="es-ES"/>
              </w:rPr>
              <w:t>b</w:t>
            </w:r>
            <w:r w:rsidR="00563E02" w:rsidRPr="004C7321">
              <w:rPr>
                <w:rFonts w:cs="Arial"/>
                <w:b/>
                <w:sz w:val="18"/>
                <w:szCs w:val="18"/>
                <w:lang w:eastAsia="es-ES"/>
              </w:rPr>
              <w:t xml:space="preserve">) </w:t>
            </w:r>
            <w:r w:rsidRPr="000E6D3B">
              <w:rPr>
                <w:rFonts w:cs="Arial"/>
                <w:bCs/>
                <w:sz w:val="18"/>
                <w:szCs w:val="18"/>
                <w:lang w:eastAsia="es-ES"/>
              </w:rPr>
              <w:t xml:space="preserve"> </w:t>
            </w:r>
            <w:r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Pagos </w:t>
            </w:r>
            <w:r w:rsidR="00563E02"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anticipados</w:t>
            </w:r>
            <w:r w:rsidR="00621C10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financiados</w:t>
            </w:r>
            <w:r w:rsidR="00563E02"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de </w:t>
            </w:r>
            <w:r w:rsidRPr="000E6D3B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bienes de capital (BK)</w:t>
            </w:r>
          </w:p>
          <w:p w14:paraId="10370757" w14:textId="5A6FFDD6" w:rsidR="00621C10" w:rsidRDefault="00621C10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b/>
                <w:bCs/>
                <w:sz w:val="18"/>
                <w:szCs w:val="18"/>
                <w:u w:val="single"/>
                <w:lang w:eastAsia="es-ES"/>
              </w:rPr>
            </w:pPr>
          </w:p>
          <w:p w14:paraId="661B2313" w14:textId="55384C17" w:rsidR="00621C10" w:rsidRDefault="00621C10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F94AFE">
              <w:rPr>
                <w:rFonts w:cs="Arial"/>
                <w:sz w:val="18"/>
                <w:szCs w:val="18"/>
                <w:lang w:eastAsia="es-ES"/>
              </w:rPr>
              <w:t xml:space="preserve">Declaramos bajo juramento que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los bienes cuyo pago se está financiando, </w:t>
            </w:r>
            <w:r w:rsidRPr="00563E02">
              <w:rPr>
                <w:rFonts w:cs="Arial"/>
                <w:sz w:val="18"/>
                <w:szCs w:val="18"/>
                <w:lang w:eastAsia="es-ES"/>
              </w:rPr>
              <w:t>podría realizar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se como pago a la vista, </w:t>
            </w:r>
            <w:r w:rsidRPr="00563E02">
              <w:rPr>
                <w:rFonts w:cs="Arial"/>
                <w:sz w:val="18"/>
                <w:szCs w:val="18"/>
                <w:lang w:eastAsia="es-ES"/>
              </w:rPr>
              <w:t>en virtud de lo previsto en los puntos 10.10.2.</w:t>
            </w:r>
            <w:r>
              <w:rPr>
                <w:rFonts w:cs="Arial"/>
                <w:sz w:val="18"/>
                <w:szCs w:val="18"/>
                <w:lang w:eastAsia="es-ES"/>
              </w:rPr>
              <w:t>2</w:t>
            </w:r>
            <w:r w:rsidRPr="00563E02">
              <w:rPr>
                <w:rFonts w:cs="Arial"/>
                <w:sz w:val="18"/>
                <w:szCs w:val="18"/>
                <w:lang w:eastAsia="es-ES"/>
              </w:rPr>
              <w:t>.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del TO</w:t>
            </w:r>
            <w:r w:rsidR="00F177FF">
              <w:rPr>
                <w:rFonts w:cs="Arial"/>
                <w:sz w:val="18"/>
                <w:szCs w:val="18"/>
                <w:lang w:eastAsia="es-ES"/>
              </w:rPr>
              <w:t xml:space="preserve"> de Exterior y Cambios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dado que se </w:t>
            </w:r>
            <w:r w:rsidRPr="00621C10">
              <w:rPr>
                <w:rFonts w:cs="Arial"/>
                <w:sz w:val="18"/>
                <w:szCs w:val="18"/>
                <w:lang w:eastAsia="es-ES"/>
              </w:rPr>
              <w:t>trata de pagos anticipados por importaciones bienes de capital (Decreto N° 690/02 y complementarias):</w:t>
            </w:r>
          </w:p>
          <w:p w14:paraId="3A1D6C5D" w14:textId="77777777" w:rsidR="00621C10" w:rsidRDefault="00621C10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15D30B2C" w14:textId="77777777" w:rsidR="00621C10" w:rsidRDefault="00621C10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>En tal sentido, d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 xml:space="preserve">eclaramos bajo juramento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que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el vencimiento de la financiación otorgada es posterior a</w:t>
            </w:r>
            <w:r w:rsidRPr="00F94AFE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la fecha</w:t>
            </w:r>
            <w:r w:rsidRPr="004D1AF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F94AFE">
              <w:rPr>
                <w:rFonts w:cs="Arial"/>
                <w:sz w:val="18"/>
                <w:szCs w:val="18"/>
                <w:lang w:eastAsia="es-ES"/>
              </w:rPr>
              <w:t>estimada de embarque de los bienes en origen más un plazo adicional de 15 (quince) días corridos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. </w:t>
            </w:r>
          </w:p>
          <w:p w14:paraId="10914654" w14:textId="77777777" w:rsidR="00F94AFE" w:rsidRPr="005B17D5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bCs/>
                <w:i/>
                <w:iCs/>
                <w:color w:val="000000"/>
                <w:szCs w:val="16"/>
                <w:lang w:eastAsia="es-ES"/>
              </w:rPr>
            </w:pPr>
          </w:p>
          <w:p w14:paraId="485B3A72" w14:textId="77777777" w:rsidR="007F619D" w:rsidRPr="004D1AF9" w:rsidRDefault="007F619D" w:rsidP="000E6D3B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Descripción detallada de los bienes a abonar: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6EDDF0B1" w14:textId="237D3602" w:rsidR="007F619D" w:rsidRPr="00DA2EF2" w:rsidRDefault="007F619D" w:rsidP="000E6D3B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Posición arancelaria</w:t>
            </w:r>
            <w:r w:rsidR="00E37BD8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="00E37BD8"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186FF497" w14:textId="44713815" w:rsidR="00E37BD8" w:rsidRPr="00A10C17" w:rsidRDefault="00E37BD8" w:rsidP="00E37BD8">
            <w:pPr>
              <w:pStyle w:val="ListParagraph"/>
              <w:spacing w:line="276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          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(*)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En caso de declarar más de una posición arancelaria adjuntar DDJJIMPO01ANEXO con el detalle.</w:t>
            </w:r>
          </w:p>
          <w:p w14:paraId="5367A8DE" w14:textId="77777777" w:rsidR="007F619D" w:rsidRPr="004D1AF9" w:rsidRDefault="007F619D" w:rsidP="000E6D3B">
            <w:pPr>
              <w:pStyle w:val="ListParagraph"/>
              <w:numPr>
                <w:ilvl w:val="0"/>
                <w:numId w:val="15"/>
              </w:numPr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Moneda y monto FOB de lo bienes que califican como BK en la factura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4AC61C26" w14:textId="77777777" w:rsidR="007F619D" w:rsidRPr="00C71997" w:rsidRDefault="007F619D" w:rsidP="000E6D3B">
            <w:pPr>
              <w:pStyle w:val="ListParagraph"/>
              <w:ind w:left="360" w:hanging="48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8"/>
                <w:szCs w:val="8"/>
                <w:lang w:eastAsia="es-ES"/>
              </w:rPr>
            </w:pPr>
          </w:p>
          <w:p w14:paraId="125A745B" w14:textId="1C31C1D9" w:rsidR="00E37BD8" w:rsidRPr="00E37BD8" w:rsidRDefault="007F619D" w:rsidP="00DA2EF2">
            <w:pPr>
              <w:pStyle w:val="ListParagraph"/>
              <w:tabs>
                <w:tab w:val="left" w:pos="841"/>
              </w:tabs>
              <w:ind w:left="360" w:hanging="48"/>
              <w:jc w:val="both"/>
              <w:rPr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          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(*)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I</w:t>
            </w:r>
            <w:r w:rsidRPr="00B32212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ndicar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el importe de la factura adjunta a la presente de la totalidad de los bienes que califican como BK. </w:t>
            </w:r>
          </w:p>
          <w:p w14:paraId="05E7005C" w14:textId="7D11323A" w:rsidR="00621C10" w:rsidRDefault="00621C10" w:rsidP="000E6D3B">
            <w:pPr>
              <w:pStyle w:val="ListParagraph"/>
              <w:numPr>
                <w:ilvl w:val="0"/>
                <w:numId w:val="22"/>
              </w:numPr>
              <w:tabs>
                <w:tab w:val="left" w:pos="737"/>
              </w:tabs>
              <w:ind w:right="147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Fecha estimada de embarque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de los bienes en origen</w:t>
            </w:r>
            <w:r w:rsidR="003A22D5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3A22D5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</w:t>
            </w:r>
            <w:r w:rsidR="007F619D" w:rsidRPr="000E6D3B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*</w:t>
            </w:r>
            <w:r w:rsidRPr="003A22D5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)</w:t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="007F619D"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C83F67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0A058272" w14:textId="046262DF" w:rsidR="00621C10" w:rsidRPr="00DA2EF2" w:rsidRDefault="007F619D" w:rsidP="000E6D3B">
            <w:pPr>
              <w:tabs>
                <w:tab w:val="left" w:pos="737"/>
              </w:tabs>
              <w:ind w:left="312" w:right="147"/>
              <w:jc w:val="both"/>
              <w:rPr>
                <w:rFonts w:cs="Arial"/>
                <w:i/>
                <w:iCs/>
                <w:szCs w:val="16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</w:t>
            </w:r>
            <w:r w:rsidR="00621C10">
              <w:rPr>
                <w:rFonts w:cs="Arial"/>
                <w:i/>
                <w:iCs/>
                <w:sz w:val="14"/>
                <w:szCs w:val="14"/>
                <w:lang w:eastAsia="es-ES"/>
              </w:rPr>
              <w:t>(*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*</w:t>
            </w:r>
            <w:r w:rsidR="00621C10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) </w:t>
            </w:r>
            <w:r w:rsidR="00621C10" w:rsidRPr="00DA2EF2">
              <w:rPr>
                <w:rFonts w:cs="Arial"/>
                <w:i/>
                <w:iCs/>
                <w:szCs w:val="16"/>
                <w:lang w:eastAsia="es-ES"/>
              </w:rPr>
              <w:t xml:space="preserve">Debe surgir de la factura proforma/documento de respaldo </w:t>
            </w:r>
          </w:p>
          <w:p w14:paraId="1A2CA5BF" w14:textId="69217E08" w:rsidR="00F94AFE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bidi="he-IL"/>
              </w:rPr>
            </w:pPr>
          </w:p>
          <w:p w14:paraId="3DDF468F" w14:textId="6DBAB559" w:rsidR="00F94AFE" w:rsidRPr="004D1AF9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4D1AF9">
              <w:rPr>
                <w:bCs/>
                <w:color w:val="000000"/>
                <w:sz w:val="18"/>
                <w:szCs w:val="18"/>
                <w:lang w:eastAsia="es-ES"/>
              </w:rPr>
              <w:t xml:space="preserve">Asimismo, declaramos con carácter de declaración jurada que la suma de los pagos anticipados, a la vista y de deuda comercial sin registro de ingreso aduanero cursados en el marco de este punto </w:t>
            </w:r>
            <w:r w:rsidRPr="004D1AF9">
              <w:rPr>
                <w:bCs/>
                <w:color w:val="000000"/>
                <w:sz w:val="18"/>
                <w:szCs w:val="18"/>
                <w:u w:val="single"/>
                <w:lang w:eastAsia="es-ES"/>
              </w:rPr>
              <w:t>no supera el 80% (ochenta por ciento) del valor FOB de los bienes a importar</w:t>
            </w:r>
            <w:r w:rsidRPr="004D1AF9">
              <w:rPr>
                <w:bCs/>
                <w:color w:val="000000"/>
                <w:sz w:val="18"/>
                <w:szCs w:val="18"/>
                <w:lang w:eastAsia="es-ES"/>
              </w:rPr>
              <w:t xml:space="preserve">. </w:t>
            </w:r>
          </w:p>
          <w:p w14:paraId="39A2C24D" w14:textId="77777777" w:rsidR="00F94AFE" w:rsidRPr="008B1E2C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3404E275" w14:textId="77777777" w:rsidR="00F94AFE" w:rsidRDefault="00F94AFE" w:rsidP="000E6D3B">
            <w:pPr>
              <w:tabs>
                <w:tab w:val="left" w:pos="737"/>
              </w:tabs>
              <w:spacing w:line="276" w:lineRule="auto"/>
              <w:ind w:left="312" w:right="147"/>
              <w:jc w:val="both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624821">
              <w:rPr>
                <w:bCs/>
                <w:color w:val="000000"/>
                <w:sz w:val="18"/>
                <w:szCs w:val="18"/>
                <w:lang w:eastAsia="es-ES"/>
              </w:rPr>
              <w:t>Adicionalmente</w:t>
            </w:r>
            <w:r w:rsidRPr="008B1E2C">
              <w:rPr>
                <w:bCs/>
                <w:color w:val="000000"/>
                <w:sz w:val="18"/>
                <w:szCs w:val="18"/>
                <w:lang w:eastAsia="es-ES"/>
              </w:rPr>
              <w:t xml:space="preserve">, declaramos 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en 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carácter de declaración jurada que la </w:t>
            </w:r>
            <w:r w:rsidRPr="008B1E2C">
              <w:rPr>
                <w:bCs/>
                <w:sz w:val="18"/>
                <w:szCs w:val="17"/>
                <w:u w:val="single"/>
                <w:lang w:val="es-ES"/>
              </w:rPr>
              <w:t>totalidad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 </w:t>
            </w:r>
            <w:r>
              <w:rPr>
                <w:bCs/>
                <w:sz w:val="18"/>
                <w:szCs w:val="17"/>
                <w:lang w:val="es-ES"/>
              </w:rPr>
              <w:t>de lo</w:t>
            </w:r>
            <w:r w:rsidRPr="008B1E2C">
              <w:rPr>
                <w:bCs/>
                <w:sz w:val="18"/>
                <w:szCs w:val="17"/>
                <w:lang w:val="es-ES"/>
              </w:rPr>
              <w:t xml:space="preserve">s bienes que se están abonando 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con </w:t>
            </w:r>
            <w:r w:rsidRPr="008B1E2C">
              <w:rPr>
                <w:bCs/>
                <w:color w:val="000000"/>
                <w:sz w:val="18"/>
                <w:szCs w:val="18"/>
                <w:lang w:eastAsia="es-ES"/>
              </w:rPr>
              <w:t>la presente operación</w:t>
            </w:r>
            <w:r>
              <w:rPr>
                <w:bCs/>
                <w:color w:val="000000"/>
                <w:sz w:val="18"/>
                <w:szCs w:val="18"/>
                <w:lang w:eastAsia="es-ES"/>
              </w:rPr>
              <w:t xml:space="preserve">: </w:t>
            </w:r>
          </w:p>
          <w:p w14:paraId="08A6EA69" w14:textId="3E97C767" w:rsidR="00F94AFE" w:rsidRPr="00624821" w:rsidRDefault="00F94AFE" w:rsidP="000E6D3B">
            <w:pPr>
              <w:numPr>
                <w:ilvl w:val="0"/>
                <w:numId w:val="15"/>
              </w:numPr>
              <w:tabs>
                <w:tab w:val="left" w:pos="737"/>
              </w:tabs>
              <w:spacing w:line="276" w:lineRule="auto"/>
              <w:ind w:left="312" w:right="147" w:firstLine="0"/>
              <w:jc w:val="both"/>
              <w:rPr>
                <w:bCs/>
                <w:sz w:val="18"/>
                <w:szCs w:val="17"/>
                <w:lang w:val="es-ES"/>
              </w:rPr>
            </w:pP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>no corresponde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>n</w:t>
            </w: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 xml:space="preserve"> a bienes cuyas posiciones arancelarias se encuentran comprendidas en el punto 12.1 del TO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 xml:space="preserve"> de Exterior y Cambios</w:t>
            </w:r>
            <w:r w:rsidRPr="00624821">
              <w:rPr>
                <w:b/>
                <w:color w:val="000000"/>
                <w:sz w:val="18"/>
                <w:szCs w:val="18"/>
                <w:lang w:eastAsia="es-ES"/>
              </w:rPr>
              <w:t>.</w:t>
            </w:r>
            <w:r w:rsidRPr="008B1E2C">
              <w:rPr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67B7D3D" w14:textId="20F7CF25" w:rsidR="00F94AFE" w:rsidRDefault="00F94AFE" w:rsidP="000E6D3B">
            <w:pPr>
              <w:numPr>
                <w:ilvl w:val="0"/>
                <w:numId w:val="15"/>
              </w:numPr>
              <w:tabs>
                <w:tab w:val="left" w:pos="737"/>
              </w:tabs>
              <w:spacing w:line="276" w:lineRule="auto"/>
              <w:ind w:left="312" w:right="147" w:firstLine="0"/>
              <w:jc w:val="both"/>
              <w:rPr>
                <w:bCs/>
                <w:sz w:val="18"/>
                <w:szCs w:val="17"/>
                <w:lang w:val="es-ES"/>
              </w:rPr>
            </w:pPr>
            <w:r w:rsidRPr="00A87BDD">
              <w:rPr>
                <w:bCs/>
                <w:sz w:val="18"/>
                <w:szCs w:val="17"/>
                <w:lang w:val="es-ES"/>
              </w:rPr>
              <w:t xml:space="preserve">revisten la </w:t>
            </w:r>
            <w:r w:rsidRPr="00624821">
              <w:rPr>
                <w:b/>
                <w:sz w:val="18"/>
                <w:szCs w:val="17"/>
                <w:lang w:val="es-ES"/>
              </w:rPr>
              <w:t>condición de bien de capital en</w:t>
            </w:r>
            <w:r>
              <w:rPr>
                <w:b/>
                <w:sz w:val="18"/>
                <w:szCs w:val="17"/>
                <w:lang w:val="es-ES"/>
              </w:rPr>
              <w:t>,</w:t>
            </w:r>
            <w:r w:rsidRPr="00624821">
              <w:rPr>
                <w:b/>
                <w:sz w:val="18"/>
                <w:szCs w:val="17"/>
                <w:lang w:val="es-ES"/>
              </w:rPr>
              <w:t xml:space="preserve"> al menos</w:t>
            </w:r>
            <w:r>
              <w:rPr>
                <w:b/>
                <w:sz w:val="18"/>
                <w:szCs w:val="17"/>
                <w:lang w:val="es-ES"/>
              </w:rPr>
              <w:t>,</w:t>
            </w:r>
            <w:r w:rsidRPr="00624821">
              <w:rPr>
                <w:b/>
                <w:sz w:val="18"/>
                <w:szCs w:val="17"/>
                <w:lang w:val="es-ES"/>
              </w:rPr>
              <w:t xml:space="preserve"> un 90% (noventa por ciento)</w:t>
            </w:r>
            <w:r w:rsidRPr="00A87BDD">
              <w:rPr>
                <w:b/>
                <w:sz w:val="18"/>
                <w:szCs w:val="17"/>
                <w:lang w:val="es-ES"/>
              </w:rPr>
              <w:t xml:space="preserve"> </w:t>
            </w:r>
            <w:r w:rsidRPr="00A87BDD">
              <w:rPr>
                <w:bCs/>
                <w:sz w:val="18"/>
                <w:szCs w:val="17"/>
                <w:lang w:val="es-ES"/>
              </w:rPr>
              <w:t xml:space="preserve">del </w:t>
            </w:r>
            <w:r w:rsidRPr="00624821">
              <w:rPr>
                <w:b/>
                <w:sz w:val="18"/>
                <w:szCs w:val="17"/>
                <w:lang w:val="es-ES"/>
              </w:rPr>
              <w:t>valor FOB</w:t>
            </w:r>
            <w:r w:rsidRPr="00A87BDD">
              <w:rPr>
                <w:bCs/>
                <w:sz w:val="18"/>
                <w:szCs w:val="17"/>
                <w:lang w:val="es-ES"/>
              </w:rPr>
              <w:t xml:space="preserve"> total pagado, y que los restantes bienes son repuestos, accesorios o materiales necesarios para el funcionamiento, construcción o instalación de los bienes de capital que se están adquiriendo.</w:t>
            </w:r>
          </w:p>
          <w:p w14:paraId="282F5BAF" w14:textId="77777777" w:rsidR="00F94AFE" w:rsidRPr="000E6D3B" w:rsidRDefault="00F94AFE" w:rsidP="000E6D3B">
            <w:pPr>
              <w:spacing w:line="276" w:lineRule="auto"/>
              <w:ind w:left="453"/>
              <w:jc w:val="both"/>
              <w:rPr>
                <w:rFonts w:cs="Arial"/>
                <w:i/>
                <w:iCs/>
                <w:sz w:val="14"/>
                <w:szCs w:val="14"/>
                <w:lang w:val="es-ES" w:eastAsia="es-ES"/>
              </w:rPr>
            </w:pPr>
          </w:p>
          <w:p w14:paraId="599D887E" w14:textId="77777777" w:rsidR="00F94AFE" w:rsidRDefault="00F94AFE" w:rsidP="00F94AFE">
            <w:pPr>
              <w:spacing w:line="276" w:lineRule="auto"/>
              <w:jc w:val="both"/>
              <w:rPr>
                <w:rFonts w:cs="Arial"/>
                <w:sz w:val="18"/>
                <w:szCs w:val="18"/>
                <w:highlight w:val="yellow"/>
              </w:rPr>
            </w:pPr>
          </w:p>
          <w:p w14:paraId="5EC008A3" w14:textId="2D463E69" w:rsidR="00F94AFE" w:rsidRPr="000E6D3B" w:rsidRDefault="00F94AFE" w:rsidP="00F94AFE">
            <w:pPr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E6D3B">
              <w:rPr>
                <w:b/>
                <w:bCs/>
                <w:color w:val="000000"/>
                <w:sz w:val="18"/>
                <w:szCs w:val="18"/>
                <w:lang w:eastAsia="es-ES"/>
              </w:rPr>
              <w:t>Adicionalmente, nos comprometemos a concretar el registro de ingreso aduanero de los bienes dentro de los 15 (quince) días corridos del arribo de éstos al país o de la fecha de otorgamiento de la financiación, según corresponda, salvo situaciones de fuerza mayor ajenas a nuestra voluntad debidamente demostradas al Banco y a satisfacción de este.</w:t>
            </w:r>
          </w:p>
          <w:p w14:paraId="3923EAC7" w14:textId="2EE3E950" w:rsidR="00F94AFE" w:rsidRPr="0002779A" w:rsidRDefault="00F94AFE" w:rsidP="0002779A">
            <w:pPr>
              <w:pStyle w:val="Default"/>
              <w:spacing w:line="276" w:lineRule="auto"/>
              <w:jc w:val="both"/>
              <w:rPr>
                <w:rFonts w:eastAsia="Times New Roman"/>
                <w:i/>
                <w:iCs/>
                <w:sz w:val="10"/>
                <w:szCs w:val="10"/>
                <w:lang w:bidi="he-IL"/>
              </w:rPr>
            </w:pPr>
          </w:p>
        </w:tc>
      </w:tr>
    </w:tbl>
    <w:p w14:paraId="58DDAF70" w14:textId="3E555191" w:rsidR="009963BB" w:rsidRDefault="009963BB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76CCDAE3" w14:textId="77777777" w:rsidR="00CC04DF" w:rsidRDefault="00CC04DF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5931EF5A" w14:textId="687A0540" w:rsidR="00EB52D0" w:rsidRDefault="00EA5FB8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86A94" wp14:editId="68C7C5B9">
                <wp:simplePos x="0" y="0"/>
                <wp:positionH relativeFrom="margin">
                  <wp:posOffset>-5715</wp:posOffset>
                </wp:positionH>
                <wp:positionV relativeFrom="paragraph">
                  <wp:posOffset>98588</wp:posOffset>
                </wp:positionV>
                <wp:extent cx="5391150" cy="283845"/>
                <wp:effectExtent l="0" t="0" r="19050" b="2095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838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2FCD1" w14:textId="111D4F53" w:rsidR="00DA457A" w:rsidRPr="000E6D3B" w:rsidRDefault="00DA457A" w:rsidP="00DA457A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FB8"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OPERACIONES FINANCIADAS CON ANTERIORIDAD AL 13.12.2023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6A94" id="_x0000_s1030" type="#_x0000_t202" style="position:absolute;left:0;text-align:left;margin-left:-.45pt;margin-top:7.75pt;width:424.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" fillcolor="#e7e6e6 [3214]" strokecolor="black [3200]" strokeweight="1pt">
                <v:textbox>
                  <w:txbxContent>
                    <w:p w14:paraId="3892FCD1" w14:textId="111D4F53" w:rsidR="00DA457A" w:rsidRPr="000E6D3B" w:rsidRDefault="00DA457A" w:rsidP="00DA457A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A5FB8"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OPERACIONES FINANCIADAS CON ANTERIORIDAD AL 13.12.2023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6CDC4" w14:textId="2269B161" w:rsidR="00520D2B" w:rsidRDefault="00520D2B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5926DAE8" w14:textId="6AD8169E" w:rsidR="00520D2B" w:rsidRDefault="00520D2B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20D2B" w:rsidRPr="00F912E1" w14:paraId="0135044C" w14:textId="77777777" w:rsidTr="000E6D3B">
        <w:trPr>
          <w:trHeight w:val="1127"/>
        </w:trPr>
        <w:tc>
          <w:tcPr>
            <w:tcW w:w="8474" w:type="dxa"/>
            <w:vAlign w:val="center"/>
          </w:tcPr>
          <w:p w14:paraId="127EA224" w14:textId="1563057D" w:rsidR="00520D2B" w:rsidRDefault="00520D2B" w:rsidP="00520D2B">
            <w:pPr>
              <w:spacing w:line="276" w:lineRule="auto"/>
              <w:jc w:val="both"/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3971C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6291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</w:t>
            </w:r>
            <w:r w:rsidR="0004762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9</w:t>
            </w:r>
            <w:r w:rsidRPr="0046291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.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l pago corresponda a operaciones financiadas o </w:t>
            </w:r>
            <w:r w:rsidRPr="00EA5FB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garantizadas </w:t>
            </w:r>
            <w:r w:rsidRPr="000E6D3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con anterioridad al 13.12.23 por entidades financieras locales o del exterior</w:t>
            </w:r>
            <w:r w:rsidRPr="007659B8" w:rsidDel="007659B8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32FBDFCF" w14:textId="77777777" w:rsidR="00EA5FB8" w:rsidRPr="000E6D3B" w:rsidRDefault="00EA5FB8" w:rsidP="00520D2B">
            <w:pPr>
              <w:spacing w:line="276" w:lineRule="auto"/>
              <w:jc w:val="both"/>
              <w:rPr>
                <w:rFonts w:cs="Arial"/>
                <w:b/>
                <w:color w:val="000000"/>
                <w:sz w:val="10"/>
                <w:szCs w:val="10"/>
                <w:lang w:eastAsia="es-ES"/>
              </w:rPr>
            </w:pPr>
          </w:p>
          <w:p w14:paraId="1F1EF1F5" w14:textId="520029FC" w:rsidR="00520D2B" w:rsidRPr="00F912E1" w:rsidRDefault="00520D2B" w:rsidP="00520D2B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7926D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BL)</w:t>
            </w:r>
          </w:p>
        </w:tc>
      </w:tr>
      <w:tr w:rsidR="00520D2B" w:rsidRPr="00F912E1" w14:paraId="2FE8C724" w14:textId="77777777" w:rsidTr="000E6D3B">
        <w:trPr>
          <w:trHeight w:val="1115"/>
        </w:trPr>
        <w:tc>
          <w:tcPr>
            <w:tcW w:w="8474" w:type="dxa"/>
            <w:vAlign w:val="center"/>
          </w:tcPr>
          <w:p w14:paraId="69F2853D" w14:textId="12D655D8" w:rsidR="00520D2B" w:rsidRDefault="00520D2B" w:rsidP="00520D2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C480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</w:t>
            </w:r>
            <w:r w:rsidR="0004762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. </w:t>
            </w:r>
            <w:r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el pago corresponda a operaciones financiadas o garantizadas </w:t>
            </w:r>
            <w:r w:rsidRPr="000E6D3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con anterioridad al 13.12.23 por organismos internacionales y/o agencias oficiales de crédito</w:t>
            </w:r>
          </w:p>
          <w:p w14:paraId="780A887E" w14:textId="77777777" w:rsidR="00EA5FB8" w:rsidRDefault="00EA5FB8" w:rsidP="00520D2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17EE66C1" w14:textId="77777777" w:rsidR="00520D2B" w:rsidRPr="00F912E1" w:rsidRDefault="00520D2B" w:rsidP="00520D2B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BL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</w:tc>
      </w:tr>
    </w:tbl>
    <w:p w14:paraId="65CE78AB" w14:textId="7B0CE6AB" w:rsidR="00520D2B" w:rsidRDefault="00520D2B" w:rsidP="00520D2B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Y="562"/>
        <w:tblW w:w="8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5"/>
      </w:tblGrid>
      <w:tr w:rsidR="00520D2B" w14:paraId="152DCFDE" w14:textId="77777777" w:rsidTr="000E6D3B">
        <w:trPr>
          <w:trHeight w:val="956"/>
        </w:trPr>
        <w:tc>
          <w:tcPr>
            <w:tcW w:w="8535" w:type="dxa"/>
            <w:vAlign w:val="center"/>
          </w:tcPr>
          <w:p w14:paraId="6DB007F2" w14:textId="00E94B24" w:rsidR="00520D2B" w:rsidRPr="0063739A" w:rsidRDefault="00520D2B" w:rsidP="003A1A45">
            <w:pPr>
              <w:tabs>
                <w:tab w:val="left" w:pos="1323"/>
              </w:tabs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lastRenderedPageBreak/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A5FB8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A5FB8" w:rsidRPr="000E6D3B">
              <w:rPr>
                <w:rFonts w:eastAsiaTheme="minorHAnsi" w:cs="Arial"/>
                <w:b/>
                <w:color w:val="000000"/>
                <w:sz w:val="18"/>
                <w:szCs w:val="18"/>
                <w:lang w:eastAsia="es-ES"/>
              </w:rPr>
              <w:t>10.10.2.11.</w:t>
            </w:r>
            <w:r w:rsidR="00EA5FB8" w:rsidRPr="00EA5FB8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83F15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Se trata de pagos de importaciones de bienes cursados por una persona humana o jurídica para la provisión de un medicamento crítico cuyo registro de ingreso aduanero se concreta mediante Solicitud Particular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</w:tbl>
    <w:p w14:paraId="198C425B" w14:textId="1BDBCE33" w:rsidR="00520D2B" w:rsidRDefault="00EA5FB8" w:rsidP="00520D2B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DD431B" wp14:editId="5872F817">
                <wp:simplePos x="0" y="0"/>
                <wp:positionH relativeFrom="margin">
                  <wp:posOffset>-635</wp:posOffset>
                </wp:positionH>
                <wp:positionV relativeFrom="paragraph">
                  <wp:posOffset>-2068</wp:posOffset>
                </wp:positionV>
                <wp:extent cx="5410835" cy="309245"/>
                <wp:effectExtent l="0" t="0" r="18415" b="14605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3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0054" w14:textId="2C78E8B0" w:rsidR="00520D2B" w:rsidRPr="000E6D3B" w:rsidRDefault="00EA5FB8" w:rsidP="00520D2B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MEDICAMENTO DE USO COMPASIVO / CRITICO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D431B" id="_x0000_s1031" type="#_x0000_t202" style="position:absolute;left:0;text-align:left;margin-left:-.05pt;margin-top:-.15pt;width:426.05pt;height:24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" fillcolor="#e7e6e6 [3214]" strokecolor="black [3200]" strokeweight="1pt">
                <v:textbox>
                  <w:txbxContent>
                    <w:p w14:paraId="40390054" w14:textId="2C78E8B0" w:rsidR="00520D2B" w:rsidRPr="000E6D3B" w:rsidRDefault="00EA5FB8" w:rsidP="00520D2B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MEDICAMENTO DE USO COMPASIVO / CRITICO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A5435" w14:textId="6F094815" w:rsidR="00520D2B" w:rsidRDefault="00520D2B" w:rsidP="00520D2B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1568EA48" w14:textId="38EAEAAF" w:rsidR="00EB52D0" w:rsidRPr="000E6D3B" w:rsidRDefault="00EB52D0" w:rsidP="00FC0BD6">
      <w:pPr>
        <w:tabs>
          <w:tab w:val="left" w:pos="1323"/>
        </w:tabs>
        <w:jc w:val="both"/>
        <w:rPr>
          <w:rFonts w:cs="Arial"/>
          <w:bCs/>
          <w:sz w:val="14"/>
          <w:szCs w:val="14"/>
        </w:rPr>
      </w:pPr>
    </w:p>
    <w:p w14:paraId="2A5C8A9D" w14:textId="16C61DD0" w:rsidR="00462910" w:rsidRDefault="00CC04DF" w:rsidP="00FC0BD6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  <w:r w:rsidRPr="004E5858">
        <w:rPr>
          <w:rFonts w:cs="Arial"/>
          <w:b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E3EC19" wp14:editId="320370C2">
                <wp:simplePos x="0" y="0"/>
                <wp:positionH relativeFrom="margin">
                  <wp:posOffset>-8255</wp:posOffset>
                </wp:positionH>
                <wp:positionV relativeFrom="paragraph">
                  <wp:posOffset>144308</wp:posOffset>
                </wp:positionV>
                <wp:extent cx="5417820" cy="352425"/>
                <wp:effectExtent l="0" t="0" r="11430" b="28575"/>
                <wp:wrapNone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BDC8" w14:textId="72FE7365" w:rsidR="000C0A21" w:rsidRPr="000E6D3B" w:rsidRDefault="00EA5FB8" w:rsidP="000C0A21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EMERGENCIA FERROVIARIA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3EC19" id="_x0000_s1032" type="#_x0000_t202" style="position:absolute;left:0;text-align:left;margin-left:-.65pt;margin-top:11.35pt;width:426.6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" fillcolor="#e7e6e6 [3214]" strokecolor="black [3200]" strokeweight="1pt">
                <v:textbox>
                  <w:txbxContent>
                    <w:p w14:paraId="6AE5BDC8" w14:textId="72FE7365" w:rsidR="000C0A21" w:rsidRPr="000E6D3B" w:rsidRDefault="00EA5FB8" w:rsidP="000C0A21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EMERGENCIA FERROVIARIA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61BA6" w14:textId="7474D3FD" w:rsidR="001F1E6C" w:rsidRDefault="001F1E6C" w:rsidP="00BB5A02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2345EBA2" w14:textId="40F57DEE" w:rsidR="00BB5A02" w:rsidRDefault="00BB5A02" w:rsidP="00BB5A02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2BD0EFDE" w14:textId="451F25B0" w:rsidR="0001496C" w:rsidRDefault="0001496C" w:rsidP="0001496C">
      <w:pPr>
        <w:tabs>
          <w:tab w:val="left" w:pos="1323"/>
        </w:tabs>
        <w:jc w:val="both"/>
        <w:rPr>
          <w:rFonts w:cs="Arial"/>
          <w:bCs/>
          <w:sz w:val="18"/>
          <w:szCs w:val="18"/>
        </w:rPr>
      </w:pPr>
    </w:p>
    <w:p w14:paraId="098ED5C5" w14:textId="2AA9283A" w:rsidR="0001496C" w:rsidRDefault="0001496C" w:rsidP="0001496C">
      <w:pPr>
        <w:tabs>
          <w:tab w:val="left" w:pos="1323"/>
        </w:tabs>
        <w:jc w:val="both"/>
        <w:rPr>
          <w:rFonts w:cs="Arial"/>
          <w:bCs/>
          <w:sz w:val="14"/>
          <w:szCs w:val="14"/>
        </w:rPr>
      </w:pPr>
    </w:p>
    <w:p w14:paraId="68FFE889" w14:textId="77777777" w:rsidR="003A22D5" w:rsidRPr="000E6D3B" w:rsidRDefault="003A22D5" w:rsidP="0001496C">
      <w:pPr>
        <w:tabs>
          <w:tab w:val="left" w:pos="1323"/>
        </w:tabs>
        <w:jc w:val="both"/>
        <w:rPr>
          <w:rFonts w:cs="Arial"/>
          <w:bCs/>
          <w:sz w:val="14"/>
          <w:szCs w:val="14"/>
        </w:rPr>
      </w:pPr>
    </w:p>
    <w:p w14:paraId="3EB190D6" w14:textId="24999575" w:rsidR="005B17D5" w:rsidRPr="000E6D3B" w:rsidRDefault="00CC04DF" w:rsidP="000C0A21">
      <w:pPr>
        <w:tabs>
          <w:tab w:val="left" w:pos="1323"/>
        </w:tabs>
        <w:jc w:val="both"/>
        <w:rPr>
          <w:rFonts w:cs="Arial"/>
          <w:b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1E86A4" wp14:editId="27A37F46">
                <wp:simplePos x="0" y="0"/>
                <wp:positionH relativeFrom="margin">
                  <wp:posOffset>0</wp:posOffset>
                </wp:positionH>
                <wp:positionV relativeFrom="paragraph">
                  <wp:posOffset>45248</wp:posOffset>
                </wp:positionV>
                <wp:extent cx="5410835" cy="309245"/>
                <wp:effectExtent l="0" t="0" r="18415" b="14605"/>
                <wp:wrapNone/>
                <wp:docPr id="19782507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3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B7B8B" w14:textId="318BE082" w:rsidR="002234B8" w:rsidRPr="000E6D3B" w:rsidRDefault="002234B8" w:rsidP="002234B8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PAGOS SIN REGISTRO DE INGRESO ADUANERO CON DEBITO CUENTA EN USD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86A4" id="_x0000_s1033" type="#_x0000_t202" style="position:absolute;left:0;text-align:left;margin-left:0;margin-top:3.55pt;width:426.05pt;height: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" fillcolor="#e7e6e6 [3214]" strokecolor="black [3200]" strokeweight="1pt">
                <v:textbox>
                  <w:txbxContent>
                    <w:p w14:paraId="13DB7B8B" w14:textId="318BE082" w:rsidR="002234B8" w:rsidRPr="000E6D3B" w:rsidRDefault="002234B8" w:rsidP="002234B8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PAGOS SIN REGISTRO DE INGRESO ADUANERO CON DEBITO CUENTA EN USD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9AF93" w14:textId="2364D4C7" w:rsidR="00742B78" w:rsidRPr="000E6D3B" w:rsidRDefault="00742B78" w:rsidP="000C0A21">
      <w:pPr>
        <w:tabs>
          <w:tab w:val="left" w:pos="1323"/>
        </w:tabs>
        <w:jc w:val="both"/>
        <w:rPr>
          <w:rFonts w:cs="Arial"/>
          <w:b/>
          <w:sz w:val="18"/>
          <w:szCs w:val="18"/>
        </w:rPr>
      </w:pPr>
    </w:p>
    <w:p w14:paraId="0FDD5732" w14:textId="6120DE02" w:rsidR="000C0A21" w:rsidRPr="000E6D3B" w:rsidRDefault="000C0A21" w:rsidP="000C0A21">
      <w:pPr>
        <w:tabs>
          <w:tab w:val="left" w:pos="1323"/>
        </w:tabs>
        <w:jc w:val="both"/>
        <w:rPr>
          <w:rFonts w:cs="Arial"/>
          <w:b/>
          <w:sz w:val="18"/>
          <w:szCs w:val="18"/>
        </w:rPr>
      </w:pPr>
    </w:p>
    <w:tbl>
      <w:tblPr>
        <w:tblStyle w:val="TableGrid"/>
        <w:tblpPr w:leftFromText="141" w:rightFromText="141" w:vertAnchor="page" w:horzAnchor="margin" w:tblpY="4164"/>
        <w:tblW w:w="8521" w:type="dxa"/>
        <w:tblLook w:val="04A0" w:firstRow="1" w:lastRow="0" w:firstColumn="1" w:lastColumn="0" w:noHBand="0" w:noVBand="1"/>
      </w:tblPr>
      <w:tblGrid>
        <w:gridCol w:w="8521"/>
      </w:tblGrid>
      <w:tr w:rsidR="000C0A21" w:rsidRPr="004E5858" w14:paraId="5DBD1BE4" w14:textId="77777777" w:rsidTr="000E6D3B">
        <w:trPr>
          <w:trHeight w:val="2005"/>
        </w:trPr>
        <w:tc>
          <w:tcPr>
            <w:tcW w:w="8521" w:type="dxa"/>
            <w:vAlign w:val="center"/>
          </w:tcPr>
          <w:p w14:paraId="3966D81B" w14:textId="5BE24496" w:rsidR="000C0A21" w:rsidRPr="000E6D3B" w:rsidRDefault="000C0A21" w:rsidP="004E5858">
            <w:pPr>
              <w:tabs>
                <w:tab w:val="left" w:pos="1323"/>
              </w:tabs>
              <w:jc w:val="both"/>
              <w:rPr>
                <w:b/>
                <w:sz w:val="18"/>
                <w:szCs w:val="18"/>
              </w:rPr>
            </w:pPr>
          </w:p>
          <w:p w14:paraId="171196EA" w14:textId="6C251FA9" w:rsidR="000C0A21" w:rsidRPr="004E5858" w:rsidRDefault="000C0A21" w:rsidP="004E5858">
            <w:pPr>
              <w:pBdr>
                <w:left w:val="single" w:sz="8" w:space="4" w:color="auto"/>
                <w:right w:val="single" w:sz="8" w:space="4" w:color="auto"/>
              </w:pBdr>
              <w:tabs>
                <w:tab w:val="left" w:pos="1323"/>
              </w:tabs>
              <w:jc w:val="both"/>
              <w:rPr>
                <w:bCs/>
                <w:sz w:val="18"/>
                <w:szCs w:val="18"/>
              </w:rPr>
            </w:pPr>
            <w:r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A5FB8" w:rsidRPr="000E6D3B">
              <w:rPr>
                <w:b/>
              </w:rPr>
              <w:t xml:space="preserve"> </w:t>
            </w:r>
            <w:r w:rsidR="00EA5FB8"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10.10.2.12. </w:t>
            </w:r>
            <w:r w:rsidRPr="004E5858">
              <w:rPr>
                <w:bCs/>
                <w:sz w:val="18"/>
                <w:szCs w:val="18"/>
              </w:rPr>
              <w:t xml:space="preserve">Se trata de un pago de importaciones de bienes oficializadas a partir del 13/06/24 como parte de la implementación y ejecución de un </w:t>
            </w:r>
            <w:r w:rsidRPr="000E6D3B">
              <w:rPr>
                <w:bCs/>
                <w:sz w:val="18"/>
                <w:szCs w:val="18"/>
              </w:rPr>
              <w:t xml:space="preserve">plan de acción establecido por la Secretaría de Transporte del Ministerio de Economía </w:t>
            </w:r>
            <w:r w:rsidRPr="004E5858">
              <w:rPr>
                <w:bCs/>
                <w:sz w:val="18"/>
                <w:szCs w:val="18"/>
              </w:rPr>
              <w:t xml:space="preserve">en el marco de la </w:t>
            </w:r>
            <w:r w:rsidRPr="000E6D3B">
              <w:rPr>
                <w:b/>
                <w:sz w:val="18"/>
                <w:szCs w:val="18"/>
              </w:rPr>
              <w:t>emergencia pública en materia ferroviaria</w:t>
            </w:r>
            <w:r w:rsidRPr="004E5858">
              <w:rPr>
                <w:bCs/>
                <w:sz w:val="18"/>
                <w:szCs w:val="18"/>
              </w:rPr>
              <w:t xml:space="preserve"> para los servicios de transporte de pasajeros y cargas de jurisdicción nacional establecida en el Decreto 525/24.</w:t>
            </w:r>
          </w:p>
          <w:p w14:paraId="51371E49" w14:textId="77777777" w:rsidR="001F1E6C" w:rsidRPr="004E5858" w:rsidRDefault="001F1E6C" w:rsidP="004E5858">
            <w:pPr>
              <w:pBdr>
                <w:left w:val="single" w:sz="8" w:space="4" w:color="auto"/>
                <w:right w:val="single" w:sz="8" w:space="4" w:color="auto"/>
              </w:pBdr>
              <w:tabs>
                <w:tab w:val="left" w:pos="1323"/>
              </w:tabs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638140C" w14:textId="77777777" w:rsidR="000C0A21" w:rsidRPr="000E6D3B" w:rsidRDefault="000C0A21" w:rsidP="004E5858">
            <w:pPr>
              <w:pBdr>
                <w:left w:val="single" w:sz="8" w:space="4" w:color="auto"/>
                <w:right w:val="single" w:sz="8" w:space="4" w:color="auto"/>
              </w:pBdr>
              <w:tabs>
                <w:tab w:val="left" w:pos="1323"/>
              </w:tabs>
              <w:jc w:val="both"/>
              <w:rPr>
                <w:bCs/>
                <w:color w:val="00B0F0"/>
              </w:rPr>
            </w:pPr>
            <w:r w:rsidRPr="004E5858">
              <w:rPr>
                <w:bCs/>
                <w:sz w:val="18"/>
                <w:szCs w:val="18"/>
              </w:rPr>
              <w:t>Al respecto adjuntamos al presente la doc</w:t>
            </w:r>
            <w:r w:rsidRPr="004E5858">
              <w:rPr>
                <w:bCs/>
                <w:sz w:val="18"/>
                <w:szCs w:val="18"/>
                <w:u w:val="single"/>
              </w:rPr>
              <w:t>umentación emitida por la Secretaría de Transporte que certifica que los bienes a abonar se encuentran comprendidos en el Plan de Acción</w:t>
            </w:r>
            <w:r w:rsidRPr="004E5858">
              <w:rPr>
                <w:bCs/>
                <w:sz w:val="18"/>
                <w:szCs w:val="18"/>
              </w:rPr>
              <w:t xml:space="preserve"> establecido por esa secretaría.</w:t>
            </w:r>
            <w:r w:rsidRPr="000E6D3B">
              <w:rPr>
                <w:bCs/>
                <w:color w:val="00B0F0"/>
              </w:rPr>
              <w:t xml:space="preserve"> </w:t>
            </w:r>
          </w:p>
          <w:p w14:paraId="001E7F34" w14:textId="77777777" w:rsidR="00EB52D0" w:rsidRPr="004E5858" w:rsidRDefault="00EB52D0" w:rsidP="004E5858">
            <w:pPr>
              <w:pBdr>
                <w:left w:val="single" w:sz="8" w:space="4" w:color="auto"/>
                <w:right w:val="single" w:sz="8" w:space="4" w:color="auto"/>
              </w:pBdr>
              <w:tabs>
                <w:tab w:val="left" w:pos="1323"/>
              </w:tabs>
              <w:jc w:val="both"/>
              <w:rPr>
                <w:b/>
                <w:color w:val="00B0F0"/>
              </w:rPr>
            </w:pPr>
          </w:p>
          <w:p w14:paraId="15638891" w14:textId="77777777" w:rsidR="000C0A21" w:rsidRPr="004E5858" w:rsidRDefault="000C0A21" w:rsidP="004E5858">
            <w:pPr>
              <w:pBdr>
                <w:left w:val="single" w:sz="8" w:space="4" w:color="auto"/>
                <w:right w:val="single" w:sz="8" w:space="4" w:color="auto"/>
              </w:pBdr>
              <w:tabs>
                <w:tab w:val="left" w:pos="1323"/>
              </w:tabs>
              <w:jc w:val="both"/>
              <w:rPr>
                <w:rFonts w:ascii="Calibri" w:hAnsi="Calibri" w:cs="Arial"/>
                <w:b/>
                <w:iCs/>
                <w:color w:val="0070C0"/>
                <w:sz w:val="18"/>
                <w:szCs w:val="18"/>
                <w:lang w:eastAsia="es-ES"/>
              </w:rPr>
            </w:pPr>
            <w:r w:rsidRPr="004E5858">
              <w:rPr>
                <w:rFonts w:ascii="Calibri" w:hAnsi="Calibri" w:cs="Arial"/>
                <w:b/>
                <w:iCs/>
                <w:color w:val="0070C0"/>
                <w:sz w:val="18"/>
                <w:szCs w:val="18"/>
                <w:lang w:eastAsia="es-ES"/>
              </w:rPr>
              <w:t>(Código BCRA FC)</w:t>
            </w:r>
          </w:p>
          <w:p w14:paraId="0065D586" w14:textId="6D94F7F3" w:rsidR="00EB52D0" w:rsidRPr="000E6D3B" w:rsidRDefault="00EB52D0" w:rsidP="004E5858">
            <w:pPr>
              <w:tabs>
                <w:tab w:val="left" w:pos="1323"/>
              </w:tabs>
              <w:jc w:val="both"/>
              <w:rPr>
                <w:rFonts w:eastAsiaTheme="minorHAnsi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</w:tbl>
    <w:tbl>
      <w:tblPr>
        <w:tblStyle w:val="TableGrid"/>
        <w:tblW w:w="8521" w:type="dxa"/>
        <w:tblInd w:w="-5" w:type="dxa"/>
        <w:tblLook w:val="04A0" w:firstRow="1" w:lastRow="0" w:firstColumn="1" w:lastColumn="0" w:noHBand="0" w:noVBand="1"/>
      </w:tblPr>
      <w:tblGrid>
        <w:gridCol w:w="8521"/>
      </w:tblGrid>
      <w:tr w:rsidR="00141D2B" w14:paraId="4669F578" w14:textId="77777777" w:rsidTr="000E6D3B">
        <w:trPr>
          <w:trHeight w:val="1220"/>
        </w:trPr>
        <w:tc>
          <w:tcPr>
            <w:tcW w:w="8521" w:type="dxa"/>
            <w:vAlign w:val="center"/>
          </w:tcPr>
          <w:p w14:paraId="590FAF5A" w14:textId="1E6CDE9E" w:rsidR="002234B8" w:rsidRDefault="00141D2B" w:rsidP="000E6D3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bookmarkStart w:id="1" w:name="_Hlk183182147"/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234B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9C70389" w14:textId="55E9A356" w:rsidR="002234B8" w:rsidRPr="004D1AF9" w:rsidRDefault="002234B8" w:rsidP="002234B8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DA2EF2">
              <w:rPr>
                <w:rFonts w:cs="Arial"/>
                <w:b/>
                <w:bCs/>
                <w:sz w:val="18"/>
                <w:szCs w:val="18"/>
              </w:rPr>
            </w:r>
            <w:r w:rsidR="00DA2EF2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0E6D3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Pagos 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a la VISTA</w:t>
            </w:r>
            <w:r w:rsidR="00FB1483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r w:rsidRPr="000E6D3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con d</w:t>
            </w:r>
            <w:r w:rsidRPr="002234B8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ebito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de una cuenta en USD</w:t>
            </w:r>
          </w:p>
          <w:p w14:paraId="2456E0A3" w14:textId="77777777" w:rsidR="002234B8" w:rsidRDefault="002234B8" w:rsidP="007771D1">
            <w:pPr>
              <w:tabs>
                <w:tab w:val="left" w:pos="1323"/>
              </w:tabs>
              <w:jc w:val="both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  <w:p w14:paraId="57890986" w14:textId="0948B353" w:rsidR="00141D2B" w:rsidRDefault="00141D2B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46291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</w:t>
            </w:r>
            <w:r w:rsidR="00047629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3</w:t>
            </w:r>
            <w:r w:rsidRPr="0046291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. </w:t>
            </w:r>
            <w:r w:rsidR="00DD2BC5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i) </w:t>
            </w:r>
            <w:r w:rsidR="002234B8" w:rsidRPr="000E6D3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S</w:t>
            </w:r>
            <w:r w:rsidRPr="00B8287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 trata de un </w:t>
            </w:r>
            <w:r w:rsidRPr="00B8287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p</w:t>
            </w:r>
            <w:r w:rsidRPr="00C670D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ago a la vista </w:t>
            </w:r>
            <w:r w:rsidRPr="00B8287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de importaciones de bienes que se concret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a </w:t>
            </w:r>
            <w:r w:rsidRPr="00C670D0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mediante la realización de un canje y/o arbitraje con los fondos depositados en una cuenta en moneda extranjera </w:t>
            </w:r>
            <w:r w:rsidR="002234B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de mi/nuestra titularidad </w:t>
            </w:r>
            <w:r w:rsidRPr="00C670D0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en una entidad financiera loca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l.</w:t>
            </w:r>
          </w:p>
          <w:p w14:paraId="202B130D" w14:textId="7F4DD178" w:rsidR="008434AC" w:rsidRDefault="008434AC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1396714F" w14:textId="77777777" w:rsidR="00FB1483" w:rsidRDefault="00FB1483" w:rsidP="00FB1483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Este punto será de aplicación para los siguientes conceptos:</w:t>
            </w:r>
          </w:p>
          <w:p w14:paraId="0D8591EF" w14:textId="6E20304F" w:rsidR="00FB1483" w:rsidRDefault="00FB1483" w:rsidP="00FB1483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093B1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B07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- 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Pagos vista de importaciones de bienes (excepto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BK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e insumos para la producción local de bienes)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583C3412" w14:textId="77777777" w:rsidR="00FB1483" w:rsidRDefault="00FB1483" w:rsidP="00FB1483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EB7376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B18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-</w:t>
            </w:r>
            <w:r w:rsidRPr="00CF7BE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Pagos vista de importaciones de insumos para la producción local de bienes</w:t>
            </w:r>
          </w:p>
          <w:p w14:paraId="18A683DD" w14:textId="7CD52914" w:rsidR="00FB1483" w:rsidRDefault="00FB1483" w:rsidP="00FB1483">
            <w:pPr>
              <w:spacing w:line="276" w:lineRule="auto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992706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B20 -</w:t>
            </w:r>
            <w:r w:rsidRPr="003723C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Pagos vista de importaciones de bienes de capital  </w:t>
            </w:r>
          </w:p>
          <w:p w14:paraId="688A4E43" w14:textId="2FA8712D" w:rsidR="00FB1483" w:rsidRDefault="00FB1483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7E3C26BA" w14:textId="4A4744D2" w:rsidR="008434AC" w:rsidRDefault="008434AC" w:rsidP="008434AC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</w:t>
            </w:r>
            <w:r w:rsidRPr="0098010C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Código BCRA C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J)</w:t>
            </w:r>
          </w:p>
          <w:p w14:paraId="75973F72" w14:textId="7263EE77" w:rsidR="008434AC" w:rsidRPr="003042F8" w:rsidRDefault="008434AC" w:rsidP="007771D1">
            <w:pPr>
              <w:tabs>
                <w:tab w:val="left" w:pos="1323"/>
              </w:tabs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41D2B" w14:paraId="1F490494" w14:textId="77777777" w:rsidTr="000E6D3B">
        <w:trPr>
          <w:trHeight w:val="2005"/>
        </w:trPr>
        <w:tc>
          <w:tcPr>
            <w:tcW w:w="8521" w:type="dxa"/>
            <w:vAlign w:val="center"/>
          </w:tcPr>
          <w:p w14:paraId="5349FA65" w14:textId="31701698" w:rsidR="002C6460" w:rsidRDefault="002C6460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766D4ABF" w14:textId="0368796C" w:rsidR="002234B8" w:rsidRDefault="00141D2B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234B8" w:rsidRPr="004D1AF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Pagos </w:t>
            </w:r>
            <w:r w:rsidR="002234B8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ANTICIPADO DE BK, </w:t>
            </w:r>
            <w:r w:rsidR="002234B8" w:rsidRPr="004D1AF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con d</w:t>
            </w:r>
            <w:r w:rsidR="002234B8" w:rsidRPr="002234B8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ebito</w:t>
            </w:r>
            <w:r w:rsidR="002234B8" w:rsidRPr="004D1AF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de una cuenta en USD</w:t>
            </w:r>
          </w:p>
          <w:p w14:paraId="65D6038C" w14:textId="77777777" w:rsidR="002234B8" w:rsidRDefault="002234B8" w:rsidP="007771D1">
            <w:pPr>
              <w:tabs>
                <w:tab w:val="left" w:pos="1323"/>
              </w:tabs>
              <w:jc w:val="both"/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1B6DD40B" w14:textId="3091E139" w:rsidR="007771D1" w:rsidRDefault="00141D2B" w:rsidP="007771D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7C1EB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10.10.2.1</w:t>
            </w:r>
            <w:r w:rsidR="00047629" w:rsidRPr="007C1EB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4</w:t>
            </w:r>
            <w:r w:rsidRPr="007C1EB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. </w:t>
            </w:r>
            <w:r w:rsidR="00DD2BC5" w:rsidRPr="007C1EB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i) </w:t>
            </w:r>
            <w:r w:rsidR="002234B8" w:rsidRPr="007C1EB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S</w:t>
            </w:r>
            <w:r w:rsidRPr="007C1EB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e trata de un </w:t>
            </w:r>
            <w:r w:rsidRPr="007C1EB7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pago anticipado de bienes de capital </w:t>
            </w:r>
            <w:r w:rsidRPr="007C1EB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que</w:t>
            </w:r>
            <w:r w:rsidR="007771D1" w:rsidRPr="007C1EB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se</w:t>
            </w:r>
            <w:r w:rsidRPr="007C1EB7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concreta mediante la realización de un canje y/o arbitraje con los fondos depositados en una cuenta en moneda extranjera en una entidad financiera local.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57ECE764" w14:textId="77777777" w:rsidR="00141D2B" w:rsidRDefault="00141D2B" w:rsidP="003A1A45">
            <w:pPr>
              <w:tabs>
                <w:tab w:val="left" w:pos="1323"/>
              </w:tabs>
              <w:jc w:val="both"/>
              <w:rPr>
                <w:sz w:val="18"/>
                <w:szCs w:val="18"/>
              </w:rPr>
            </w:pPr>
          </w:p>
          <w:p w14:paraId="00A8E4CD" w14:textId="77777777" w:rsidR="003A22D5" w:rsidRPr="004D1AF9" w:rsidRDefault="003A22D5" w:rsidP="003A22D5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Descripción detallada de los bienes a abonar: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6A5E2BDE" w14:textId="77777777" w:rsidR="003A22D5" w:rsidRPr="004D1AF9" w:rsidRDefault="003A22D5" w:rsidP="003A22D5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Posición arancelaria: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39C5C19C" w14:textId="77777777" w:rsidR="003A22D5" w:rsidRPr="004D1AF9" w:rsidRDefault="003A22D5" w:rsidP="003A22D5">
            <w:pPr>
              <w:pStyle w:val="ListParagraph"/>
              <w:numPr>
                <w:ilvl w:val="0"/>
                <w:numId w:val="15"/>
              </w:numPr>
              <w:ind w:hanging="48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</w:pP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Moneda y monto FOB de lo bienes que califican como BK en la factura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bidi="he-IL"/>
              </w:rPr>
              <w:t>: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72A15A6E" w14:textId="77777777" w:rsidR="003A22D5" w:rsidRPr="00C71997" w:rsidRDefault="003A22D5" w:rsidP="003A22D5">
            <w:pPr>
              <w:pStyle w:val="ListParagraph"/>
              <w:ind w:left="360" w:hanging="48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8"/>
                <w:szCs w:val="8"/>
                <w:lang w:eastAsia="es-ES"/>
              </w:rPr>
            </w:pPr>
          </w:p>
          <w:p w14:paraId="33172938" w14:textId="77777777" w:rsidR="003A22D5" w:rsidRPr="004D1AF9" w:rsidRDefault="003A22D5" w:rsidP="003A22D5">
            <w:pPr>
              <w:pStyle w:val="ListParagraph"/>
              <w:tabs>
                <w:tab w:val="left" w:pos="841"/>
              </w:tabs>
              <w:ind w:left="360" w:hanging="48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s-ES"/>
              </w:rPr>
              <w:t xml:space="preserve">          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(*)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>I</w:t>
            </w:r>
            <w:r w:rsidRPr="00B32212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ndicar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el importe de la factura adjunta a la presente de la totalidad de los bienes que califican como BK. </w:t>
            </w:r>
          </w:p>
          <w:p w14:paraId="6EC2014A" w14:textId="77777777" w:rsidR="00547A3F" w:rsidRPr="00C71997" w:rsidRDefault="00547A3F" w:rsidP="003A1A45">
            <w:pPr>
              <w:tabs>
                <w:tab w:val="left" w:pos="1323"/>
              </w:tabs>
              <w:jc w:val="both"/>
              <w:rPr>
                <w:sz w:val="18"/>
                <w:szCs w:val="18"/>
                <w:lang w:val="es-ES"/>
              </w:rPr>
            </w:pPr>
          </w:p>
          <w:p w14:paraId="3675C810" w14:textId="0A70AAE1" w:rsidR="00141D2B" w:rsidRDefault="00141D2B" w:rsidP="003A1A45">
            <w:pPr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>Declaro/declaramos</w:t>
            </w:r>
            <w:r w:rsidR="007771D1">
              <w:rPr>
                <w:rFonts w:cs="Arial"/>
                <w:bCs/>
                <w:sz w:val="18"/>
                <w:szCs w:val="17"/>
                <w:lang w:val="es-ES"/>
              </w:rPr>
              <w:t xml:space="preserve"> con carácter de declaración jurada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que</w:t>
            </w:r>
            <w:r w:rsidR="007C7A85">
              <w:rPr>
                <w:rFonts w:cs="Arial"/>
                <w:bCs/>
                <w:sz w:val="18"/>
                <w:szCs w:val="17"/>
                <w:lang w:val="es-ES"/>
              </w:rPr>
              <w:t xml:space="preserve"> la </w:t>
            </w:r>
            <w:r w:rsidR="007C7A85" w:rsidRPr="007C7A85">
              <w:rPr>
                <w:rFonts w:cs="Arial"/>
                <w:bCs/>
                <w:sz w:val="18"/>
                <w:szCs w:val="17"/>
                <w:u w:val="single"/>
                <w:lang w:val="es-ES"/>
              </w:rPr>
              <w:t>totalidad</w:t>
            </w:r>
            <w:r w:rsidR="007C7A85">
              <w:rPr>
                <w:rFonts w:cs="Arial"/>
                <w:bCs/>
                <w:sz w:val="18"/>
                <w:szCs w:val="17"/>
                <w:lang w:val="es-ES"/>
              </w:rPr>
              <w:t xml:space="preserve"> de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los bienes</w:t>
            </w:r>
            <w:r w:rsidR="007771D1">
              <w:rPr>
                <w:rFonts w:cs="Arial"/>
                <w:bCs/>
                <w:sz w:val="18"/>
                <w:szCs w:val="17"/>
                <w:lang w:val="es-ES"/>
              </w:rPr>
              <w:t xml:space="preserve"> que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 xml:space="preserve"> se están abonando revisten la </w:t>
            </w:r>
            <w:r w:rsidRPr="00141D2B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>condición de bien de capital</w:t>
            </w:r>
            <w:r w:rsidR="00D14A18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 xml:space="preserve"> en</w:t>
            </w:r>
            <w:r w:rsidRPr="00141D2B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 xml:space="preserve"> al menos un 90% (noventa por ciento)</w:t>
            </w:r>
            <w:r w:rsidRPr="00141D2B">
              <w:rPr>
                <w:rFonts w:cs="Arial"/>
                <w:b/>
                <w:sz w:val="18"/>
                <w:szCs w:val="17"/>
                <w:lang w:val="es-ES"/>
              </w:rPr>
              <w:t xml:space="preserve"> </w:t>
            </w:r>
            <w:r w:rsidRPr="00141D2B">
              <w:rPr>
                <w:rFonts w:cs="Arial"/>
                <w:bCs/>
                <w:sz w:val="18"/>
                <w:szCs w:val="17"/>
                <w:lang w:val="es-ES"/>
              </w:rPr>
              <w:t>del valor FOB total pagado, y que los restantes bienes son repuestos, accesorios o materiales necesarios para el funcionamiento, construcción o instalación de los bienes de capital que se están adquiriendo.</w:t>
            </w:r>
          </w:p>
          <w:p w14:paraId="7EE643F1" w14:textId="76EEE008" w:rsidR="00FB1483" w:rsidRDefault="00FB1483" w:rsidP="003A1A45">
            <w:pPr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</w:p>
          <w:p w14:paraId="128B49C5" w14:textId="47B7C389" w:rsidR="00FB1483" w:rsidRDefault="00FB1483" w:rsidP="000E6D3B">
            <w:pPr>
              <w:spacing w:line="276" w:lineRule="auto"/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Este punto será de aplicación para</w:t>
            </w:r>
            <w:r w:rsidR="004E585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el concepto </w:t>
            </w:r>
            <w:r w:rsidR="004E5858" w:rsidRPr="000E6D3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B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12</w:t>
            </w:r>
            <w:r w:rsidRPr="00093B1B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- 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Pagos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anticipado</w:t>
            </w:r>
            <w:r w:rsidRPr="005B17D5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de importaciones de</w:t>
            </w:r>
            <w:r w:rsidR="004E5858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BK.</w:t>
            </w:r>
          </w:p>
          <w:p w14:paraId="7C61B238" w14:textId="36AE95F5" w:rsidR="008434AC" w:rsidRPr="000E6D3B" w:rsidRDefault="008434AC" w:rsidP="003A1A45">
            <w:pPr>
              <w:jc w:val="both"/>
              <w:rPr>
                <w:rFonts w:cs="Arial"/>
                <w:bCs/>
                <w:sz w:val="14"/>
                <w:szCs w:val="14"/>
                <w:lang w:val="es-ES"/>
              </w:rPr>
            </w:pPr>
          </w:p>
          <w:p w14:paraId="1BD59060" w14:textId="77777777" w:rsidR="002234B8" w:rsidRDefault="008434AC" w:rsidP="00CC04DF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</w:t>
            </w:r>
            <w:r w:rsidRPr="0098010C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Código BCRA C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J)</w:t>
            </w:r>
          </w:p>
          <w:p w14:paraId="5F88D465" w14:textId="261CC794" w:rsidR="00CC04DF" w:rsidRPr="004C0688" w:rsidRDefault="00CC04DF" w:rsidP="00CC04DF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</w:p>
        </w:tc>
      </w:tr>
    </w:tbl>
    <w:bookmarkEnd w:id="1"/>
    <w:p w14:paraId="5D03C002" w14:textId="1803C21A" w:rsidR="00141D2B" w:rsidRDefault="00CC04DF" w:rsidP="00FC0BD6">
      <w:pPr>
        <w:jc w:val="both"/>
        <w:rPr>
          <w:rFonts w:cs="Arial"/>
          <w:bCs/>
          <w:i/>
          <w:iCs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1E3A9" wp14:editId="5EF0D8E3">
                <wp:simplePos x="0" y="0"/>
                <wp:positionH relativeFrom="margin">
                  <wp:posOffset>0</wp:posOffset>
                </wp:positionH>
                <wp:positionV relativeFrom="paragraph">
                  <wp:posOffset>97627</wp:posOffset>
                </wp:positionV>
                <wp:extent cx="5401945" cy="323215"/>
                <wp:effectExtent l="0" t="0" r="27305" b="19685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945" cy="3232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F79C" w14:textId="5E30B331" w:rsidR="00141D2B" w:rsidRPr="000E6D3B" w:rsidRDefault="007E2647" w:rsidP="00141D2B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PAGO DE IMPORTACIONES TEMPORALES DE POROTO SOJA</w:t>
                            </w:r>
                            <w:r w:rsidR="00FB1483" w:rsidRPr="00FB1483">
                              <w:rPr>
                                <w:rFonts w:cs="Arial"/>
                                <w:b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 EXCLUIDOS P/SIEMBRA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E3A9" id="_x0000_s1034" type="#_x0000_t202" style="position:absolute;left:0;text-align:left;margin-left:0;margin-top:7.7pt;width:425.35pt;height:25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" fillcolor="#e7e6e6 [3214]" strokecolor="black [3200]" strokeweight="1pt">
                <v:textbox>
                  <w:txbxContent>
                    <w:p w14:paraId="1693F79C" w14:textId="5E30B331" w:rsidR="00141D2B" w:rsidRPr="000E6D3B" w:rsidRDefault="007E2647" w:rsidP="00141D2B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PAGO DE IMPORTACIONES TEMPORALES DE POROTO SOJA</w:t>
                      </w:r>
                      <w:r w:rsidR="00FB1483" w:rsidRPr="00FB1483">
                        <w:rPr>
                          <w:rFonts w:cs="Arial"/>
                          <w:b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 EXCLUIDOS P/SIEMBRA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7F8FB" w14:textId="6DCAA3DE" w:rsidR="003B34CE" w:rsidRDefault="003B34CE" w:rsidP="00FC0BD6">
      <w:pPr>
        <w:jc w:val="both"/>
        <w:rPr>
          <w:rFonts w:cs="Arial"/>
          <w:bCs/>
          <w:i/>
          <w:iCs/>
          <w:szCs w:val="18"/>
        </w:rPr>
      </w:pPr>
    </w:p>
    <w:p w14:paraId="31FF76CC" w14:textId="77777777" w:rsidR="003B34CE" w:rsidRDefault="003B34CE" w:rsidP="00FC0BD6">
      <w:pPr>
        <w:jc w:val="both"/>
        <w:rPr>
          <w:rFonts w:cs="Arial"/>
          <w:bCs/>
          <w:i/>
          <w:iCs/>
          <w:szCs w:val="18"/>
        </w:rPr>
      </w:pPr>
    </w:p>
    <w:p w14:paraId="716CC141" w14:textId="72BEBCC7" w:rsidR="00141D2B" w:rsidRDefault="00141D2B" w:rsidP="00FC0BD6">
      <w:pPr>
        <w:jc w:val="both"/>
        <w:rPr>
          <w:rFonts w:cs="Arial"/>
          <w:bCs/>
          <w:i/>
          <w:iCs/>
          <w:szCs w:val="18"/>
        </w:rPr>
      </w:pPr>
    </w:p>
    <w:tbl>
      <w:tblPr>
        <w:tblStyle w:val="TableGrid"/>
        <w:tblW w:w="8490" w:type="dxa"/>
        <w:tblLook w:val="04A0" w:firstRow="1" w:lastRow="0" w:firstColumn="1" w:lastColumn="0" w:noHBand="0" w:noVBand="1"/>
      </w:tblPr>
      <w:tblGrid>
        <w:gridCol w:w="8490"/>
      </w:tblGrid>
      <w:tr w:rsidR="00FC0BD6" w14:paraId="510DA969" w14:textId="77777777" w:rsidTr="000E6D3B">
        <w:tc>
          <w:tcPr>
            <w:tcW w:w="8490" w:type="dxa"/>
          </w:tcPr>
          <w:p w14:paraId="4ABA6642" w14:textId="77777777" w:rsidR="00991BBC" w:rsidRPr="000E6D3B" w:rsidRDefault="00991BBC" w:rsidP="00380665">
            <w:pPr>
              <w:jc w:val="both"/>
              <w:rPr>
                <w:rFonts w:cs="Arial"/>
                <w:bCs/>
                <w:sz w:val="18"/>
                <w:szCs w:val="17"/>
                <w:lang w:val="es-ES"/>
              </w:rPr>
            </w:pPr>
          </w:p>
          <w:p w14:paraId="62D87F04" w14:textId="79C9E408" w:rsidR="007E2647" w:rsidRDefault="00FC0BD6" w:rsidP="006273F7">
            <w:pPr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r w:rsidRPr="000E6D3B">
              <w:rPr>
                <w:rFonts w:cs="Arial"/>
                <w:bCs/>
                <w:sz w:val="18"/>
                <w:szCs w:val="17"/>
                <w:lang w:val="es-ES"/>
              </w:rPr>
              <w:t>Declaro/declaramos que</w:t>
            </w:r>
            <w:r w:rsidR="00FB1483">
              <w:rPr>
                <w:rFonts w:cs="Arial"/>
                <w:bCs/>
                <w:sz w:val="18"/>
                <w:szCs w:val="17"/>
                <w:lang w:val="es-ES"/>
              </w:rPr>
              <w:t xml:space="preserve"> con el presente pago se está abonando</w:t>
            </w:r>
            <w:r w:rsidRPr="000E6D3B">
              <w:rPr>
                <w:rFonts w:cs="Arial"/>
                <w:bCs/>
                <w:sz w:val="18"/>
                <w:szCs w:val="17"/>
                <w:lang w:val="es-ES"/>
              </w:rPr>
              <w:t xml:space="preserve"> </w:t>
            </w:r>
            <w:r w:rsidRPr="005D5BAC">
              <w:rPr>
                <w:rFonts w:cs="Arial"/>
                <w:b/>
                <w:sz w:val="18"/>
                <w:szCs w:val="17"/>
                <w:u w:val="single"/>
                <w:lang w:val="es-ES"/>
              </w:rPr>
              <w:t>la importación temporal de porotos de soja excluidos p/siembra</w:t>
            </w:r>
            <w:r>
              <w:rPr>
                <w:rFonts w:cs="Arial"/>
                <w:b/>
                <w:sz w:val="18"/>
                <w:szCs w:val="17"/>
                <w:lang w:val="es-ES"/>
              </w:rPr>
              <w:t xml:space="preserve"> (posición arancelaria </w:t>
            </w:r>
            <w:r w:rsidRPr="00022FFE">
              <w:rPr>
                <w:rFonts w:cs="Arial"/>
                <w:b/>
                <w:sz w:val="18"/>
                <w:szCs w:val="18"/>
                <w:lang w:val="es-ES"/>
              </w:rPr>
              <w:t>12.01.90.00</w:t>
            </w:r>
            <w:r w:rsidR="001D1C50">
              <w:rPr>
                <w:rFonts w:cs="Arial"/>
                <w:b/>
                <w:sz w:val="18"/>
                <w:szCs w:val="18"/>
                <w:lang w:val="es-ES"/>
              </w:rPr>
              <w:t xml:space="preserve"> de la NCM</w:t>
            </w: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). </w:t>
            </w:r>
          </w:p>
          <w:p w14:paraId="59557855" w14:textId="77777777" w:rsidR="007E2647" w:rsidRDefault="007E2647" w:rsidP="006273F7">
            <w:pPr>
              <w:jc w:val="both"/>
              <w:rPr>
                <w:rFonts w:cs="Arial"/>
                <w:sz w:val="18"/>
                <w:szCs w:val="18"/>
                <w:lang w:val="es-ES"/>
              </w:rPr>
            </w:pPr>
          </w:p>
          <w:p w14:paraId="4F9C5E99" w14:textId="715808C6" w:rsidR="00FC0BD6" w:rsidRPr="005D5BAC" w:rsidRDefault="00FC0BD6" w:rsidP="006273F7">
            <w:pPr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r w:rsidRPr="000E6D3B">
              <w:rPr>
                <w:rFonts w:cs="Arial"/>
                <w:bCs/>
                <w:sz w:val="18"/>
                <w:szCs w:val="18"/>
                <w:lang w:val="es-ES"/>
              </w:rPr>
              <w:t>En este sentido, declaro/</w:t>
            </w:r>
            <w:r w:rsidRPr="000E6D3B">
              <w:rPr>
                <w:rFonts w:cs="Arial"/>
                <w:bCs/>
                <w:sz w:val="18"/>
                <w:szCs w:val="17"/>
                <w:lang w:val="es-ES"/>
              </w:rPr>
              <w:t xml:space="preserve"> declaramos </w:t>
            </w:r>
            <w:r w:rsidRPr="000E6D3B">
              <w:rPr>
                <w:rFonts w:cs="Arial"/>
                <w:bCs/>
                <w:sz w:val="18"/>
                <w:szCs w:val="18"/>
                <w:lang w:val="es-ES"/>
              </w:rPr>
              <w:t>bajo juramento:</w:t>
            </w: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28F29363" w14:textId="77777777" w:rsidR="00742B78" w:rsidRPr="00556372" w:rsidRDefault="00742B78" w:rsidP="006273F7">
            <w:pPr>
              <w:jc w:val="both"/>
              <w:rPr>
                <w:rFonts w:cs="Arial"/>
                <w:color w:val="000000"/>
                <w:sz w:val="18"/>
                <w:szCs w:val="18"/>
                <w:lang w:val="es-ES" w:bidi="he-IL"/>
              </w:rPr>
            </w:pPr>
          </w:p>
          <w:p w14:paraId="5C30F5A3" w14:textId="7C2673D9" w:rsidR="00FC0BD6" w:rsidRDefault="00FC0BD6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instrText xml:space="preserve"> FORMCHECKBOX </w:instrText>
            </w:r>
            <w:r w:rsidR="00DA2EF2">
              <w:rPr>
                <w:rFonts w:cs="Arial"/>
                <w:color w:val="000000"/>
                <w:sz w:val="18"/>
                <w:szCs w:val="18"/>
                <w:lang w:bidi="he-IL"/>
              </w:rPr>
            </w:r>
            <w:r w:rsidR="00DA2EF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separate"/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end"/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 </w:t>
            </w: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Hemos </w:t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>liquidado</w:t>
            </w: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los</w:t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cobros de exportaciones asociados a la exportación a consumo con despacho de importación temporaria (DIT) con transformación</w:t>
            </w: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>,</w:t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concretada a partir de los bienes importados temporariamente que se abonan</w:t>
            </w: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con la presente operación. </w:t>
            </w:r>
          </w:p>
          <w:p w14:paraId="5D4C5910" w14:textId="77777777" w:rsidR="00FC0BD6" w:rsidRDefault="00FC0BD6" w:rsidP="000E6D3B">
            <w:pPr>
              <w:pStyle w:val="Default"/>
              <w:ind w:left="453"/>
              <w:jc w:val="both"/>
              <w:rPr>
                <w:sz w:val="18"/>
                <w:szCs w:val="18"/>
                <w:lang w:bidi="he-IL"/>
              </w:rPr>
            </w:pPr>
            <w:r w:rsidRPr="00556372">
              <w:rPr>
                <w:sz w:val="18"/>
                <w:szCs w:val="18"/>
                <w:lang w:bidi="he-IL"/>
              </w:rPr>
              <w:t xml:space="preserve"> </w:t>
            </w:r>
          </w:p>
          <w:p w14:paraId="55019566" w14:textId="77777777" w:rsidR="00FC0BD6" w:rsidRPr="007A65F5" w:rsidRDefault="00FC0BD6" w:rsidP="000E6D3B">
            <w:pPr>
              <w:pStyle w:val="Default"/>
              <w:numPr>
                <w:ilvl w:val="0"/>
                <w:numId w:val="23"/>
              </w:numPr>
              <w:ind w:left="879"/>
              <w:jc w:val="both"/>
              <w:rPr>
                <w:i/>
                <w:iCs/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El</w:t>
            </w:r>
            <w:r w:rsidRPr="00E75ADE">
              <w:rPr>
                <w:sz w:val="18"/>
                <w:szCs w:val="18"/>
                <w:lang w:bidi="he-IL"/>
              </w:rPr>
              <w:t xml:space="preserve"> </w:t>
            </w:r>
            <w:r w:rsidRPr="000E6D3B">
              <w:rPr>
                <w:b/>
                <w:color w:val="C00000"/>
                <w:sz w:val="18"/>
                <w:szCs w:val="18"/>
                <w:lang w:bidi="he-IL"/>
              </w:rPr>
              <w:t>N° de referencia de la OPAG</w:t>
            </w:r>
            <w:r w:rsidRPr="000E6D3B">
              <w:rPr>
                <w:color w:val="C00000"/>
                <w:sz w:val="18"/>
                <w:szCs w:val="18"/>
                <w:lang w:bidi="he-IL"/>
              </w:rPr>
              <w:t xml:space="preserve"> </w:t>
            </w:r>
            <w:r w:rsidRPr="000E6D3B">
              <w:rPr>
                <w:rFonts w:ascii="Calibri" w:eastAsia="Calibri" w:hAnsi="Calibri"/>
                <w:color w:val="auto"/>
                <w:sz w:val="18"/>
                <w:szCs w:val="18"/>
                <w:lang w:bidi="he-IL"/>
              </w:rPr>
              <w:t>relacionada es</w:t>
            </w:r>
            <w:r w:rsidRPr="00E75ADE">
              <w:rPr>
                <w:sz w:val="18"/>
                <w:szCs w:val="18"/>
                <w:lang w:bidi="he-IL"/>
              </w:rPr>
              <w:t xml:space="preserve"> </w:t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instrText xml:space="preserve"> FORMTEXT </w:instrText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fldChar w:fldCharType="separate"/>
            </w:r>
            <w:r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t> </w:t>
            </w:r>
            <w:r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t> </w:t>
            </w:r>
            <w:r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t> </w:t>
            </w:r>
            <w:r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t> </w:t>
            </w:r>
            <w:r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t> </w:t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bdr w:val="single" w:sz="4" w:space="0" w:color="auto"/>
                <w:lang w:bidi="he-IL"/>
              </w:rPr>
              <w:fldChar w:fldCharType="end"/>
            </w:r>
            <w:r w:rsidRPr="00E75ADE">
              <w:rPr>
                <w:rFonts w:ascii="Times New Roman" w:hAnsi="Times New Roman"/>
                <w:color w:val="C00000"/>
                <w:sz w:val="16"/>
                <w:szCs w:val="20"/>
                <w:lang w:bidi="he-IL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6"/>
                <w:szCs w:val="20"/>
                <w:lang w:bidi="he-IL"/>
              </w:rPr>
              <w:t>.</w:t>
            </w:r>
          </w:p>
          <w:p w14:paraId="38CD5B0C" w14:textId="77777777" w:rsidR="00FC0BD6" w:rsidRPr="00556372" w:rsidRDefault="00FC0BD6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</w:p>
          <w:p w14:paraId="79DD5241" w14:textId="77777777" w:rsidR="00742B78" w:rsidRDefault="00742B78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</w:p>
          <w:p w14:paraId="392AB1E7" w14:textId="2050A795" w:rsidR="00FC0BD6" w:rsidRDefault="00FC0BD6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instrText xml:space="preserve"> FORMCHECKBOX </w:instrText>
            </w:r>
            <w:r w:rsidR="00DA2EF2">
              <w:rPr>
                <w:rFonts w:cs="Arial"/>
                <w:color w:val="000000"/>
                <w:sz w:val="18"/>
                <w:szCs w:val="18"/>
                <w:lang w:bidi="he-IL"/>
              </w:rPr>
            </w:r>
            <w:r w:rsidR="00DA2EF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separate"/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fldChar w:fldCharType="end"/>
            </w:r>
            <w:r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 </w:t>
            </w:r>
            <w:r w:rsidRPr="00882C03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Se trata de un pago de importación de bienes realizado en </w:t>
            </w:r>
            <w:r w:rsidRPr="00556372">
              <w:rPr>
                <w:rFonts w:cs="Arial"/>
                <w:b/>
                <w:bCs/>
                <w:color w:val="000000"/>
                <w:sz w:val="18"/>
                <w:szCs w:val="18"/>
                <w:lang w:bidi="he-IL"/>
              </w:rPr>
              <w:t>forma simultánea con los fondos liquidados en concepto de anticipos de exportaciones (B02), prefinanciaciones de exportaciones del exterior (B03) o prefinanciaciones de exportaciones otorgadas por ICBC con fondeo en líneas de crédito del exterior B04</w:t>
            </w:r>
            <w:r w:rsidRPr="00882C03">
              <w:rPr>
                <w:rFonts w:cs="Arial"/>
                <w:color w:val="000000"/>
                <w:sz w:val="18"/>
                <w:szCs w:val="18"/>
                <w:lang w:bidi="he-IL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14:paraId="35F7BCE4" w14:textId="77777777" w:rsidR="00FC0BD6" w:rsidRPr="00556372" w:rsidRDefault="00FC0BD6" w:rsidP="000E6D3B">
            <w:pPr>
              <w:ind w:left="453"/>
              <w:jc w:val="both"/>
              <w:rPr>
                <w:rFonts w:cs="Arial"/>
                <w:sz w:val="18"/>
                <w:szCs w:val="18"/>
                <w:lang w:bidi="he-IL"/>
              </w:rPr>
            </w:pPr>
          </w:p>
          <w:p w14:paraId="7C1645B9" w14:textId="77777777" w:rsidR="00FC0BD6" w:rsidRPr="000E6D3B" w:rsidRDefault="00FC0BD6" w:rsidP="000E6D3B">
            <w:pPr>
              <w:pStyle w:val="ListParagraph"/>
              <w:numPr>
                <w:ilvl w:val="0"/>
                <w:numId w:val="23"/>
              </w:numPr>
              <w:ind w:left="879"/>
              <w:jc w:val="both"/>
              <w:rPr>
                <w:sz w:val="18"/>
                <w:szCs w:val="18"/>
                <w:lang w:bidi="he-IL"/>
              </w:rPr>
            </w:pPr>
            <w:r w:rsidRPr="000E6D3B">
              <w:rPr>
                <w:rFonts w:ascii="Arial" w:eastAsiaTheme="minorHAnsi" w:hAnsi="Arial" w:cs="Arial"/>
                <w:color w:val="000000"/>
                <w:sz w:val="18"/>
                <w:szCs w:val="18"/>
                <w:lang w:bidi="he-IL"/>
              </w:rPr>
              <w:t xml:space="preserve">El </w:t>
            </w:r>
            <w:r w:rsidRPr="000E6D3B">
              <w:rPr>
                <w:rFonts w:ascii="Arial" w:eastAsiaTheme="minorHAnsi" w:hAnsi="Arial" w:cs="Arial"/>
                <w:b/>
                <w:bCs/>
                <w:color w:val="C00000"/>
                <w:sz w:val="18"/>
                <w:szCs w:val="18"/>
                <w:lang w:bidi="he-IL"/>
              </w:rPr>
              <w:t>N° de referencia de la OPAG</w:t>
            </w:r>
            <w:r w:rsidRPr="000E6D3B">
              <w:rPr>
                <w:rFonts w:cs="Arial"/>
                <w:color w:val="C00000"/>
                <w:sz w:val="18"/>
                <w:szCs w:val="18"/>
                <w:lang w:bidi="he-IL"/>
              </w:rPr>
              <w:t xml:space="preserve"> </w:t>
            </w:r>
            <w:r w:rsidRPr="000E6D3B">
              <w:rPr>
                <w:rFonts w:cs="Arial"/>
                <w:sz w:val="18"/>
                <w:szCs w:val="18"/>
                <w:lang w:bidi="he-IL"/>
              </w:rPr>
              <w:t xml:space="preserve">relacionada es </w:t>
            </w:r>
            <w:r w:rsidRPr="000E6D3B">
              <w:rPr>
                <w:rFonts w:cs="Arial"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6D3B">
              <w:rPr>
                <w:rFonts w:cs="Arial"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0E6D3B">
              <w:rPr>
                <w:rFonts w:cs="Arial"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0E6D3B">
              <w:rPr>
                <w:rFonts w:cs="Arial"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>
              <w:rPr>
                <w:color w:val="C00000"/>
                <w:bdr w:val="single" w:sz="4" w:space="0" w:color="auto"/>
                <w:lang w:bidi="he-IL"/>
              </w:rPr>
              <w:t> </w:t>
            </w:r>
            <w:r>
              <w:rPr>
                <w:color w:val="C00000"/>
                <w:bdr w:val="single" w:sz="4" w:space="0" w:color="auto"/>
                <w:lang w:bidi="he-IL"/>
              </w:rPr>
              <w:t> </w:t>
            </w:r>
            <w:r>
              <w:rPr>
                <w:color w:val="C00000"/>
                <w:bdr w:val="single" w:sz="4" w:space="0" w:color="auto"/>
                <w:lang w:bidi="he-IL"/>
              </w:rPr>
              <w:t> </w:t>
            </w:r>
            <w:r>
              <w:rPr>
                <w:color w:val="C00000"/>
                <w:bdr w:val="single" w:sz="4" w:space="0" w:color="auto"/>
                <w:lang w:bidi="he-IL"/>
              </w:rPr>
              <w:t> </w:t>
            </w:r>
            <w:r>
              <w:rPr>
                <w:color w:val="C00000"/>
                <w:bdr w:val="single" w:sz="4" w:space="0" w:color="auto"/>
                <w:lang w:bidi="he-IL"/>
              </w:rPr>
              <w:t> </w:t>
            </w:r>
            <w:r w:rsidRPr="000E6D3B">
              <w:rPr>
                <w:rFonts w:cs="Arial"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0E6D3B">
              <w:rPr>
                <w:rFonts w:cs="Arial"/>
                <w:color w:val="C00000"/>
                <w:sz w:val="18"/>
                <w:szCs w:val="18"/>
                <w:lang w:bidi="he-IL"/>
              </w:rPr>
              <w:t xml:space="preserve"> .</w:t>
            </w:r>
          </w:p>
          <w:p w14:paraId="7D7DD4AC" w14:textId="77777777" w:rsidR="00FC0BD6" w:rsidRPr="0048773F" w:rsidRDefault="00FC0BD6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</w:p>
          <w:p w14:paraId="6AF076A1" w14:textId="513DF7BF" w:rsidR="007926D5" w:rsidRDefault="00FB1483" w:rsidP="000E6D3B">
            <w:pPr>
              <w:ind w:left="453"/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  <w:r>
              <w:rPr>
                <w:rFonts w:cs="Arial"/>
                <w:color w:val="000000"/>
                <w:sz w:val="18"/>
                <w:szCs w:val="18"/>
                <w:lang w:bidi="he-IL"/>
              </w:rPr>
              <w:t>Adicionalmente</w:t>
            </w:r>
            <w:r w:rsidR="00FC0BD6">
              <w:rPr>
                <w:rFonts w:cs="Arial"/>
                <w:color w:val="000000"/>
                <w:sz w:val="18"/>
                <w:szCs w:val="18"/>
                <w:lang w:bidi="he-IL"/>
              </w:rPr>
              <w:t>, declaramos bajo juramento que la</w:t>
            </w:r>
            <w:r w:rsidR="00FC0BD6"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fecha de vencimiento</w:t>
            </w:r>
            <w:r w:rsidR="00FC0BD6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de la operación de ingreso de los fondos (B02, B03, B04) indicada precedentemente es</w:t>
            </w:r>
            <w:r w:rsidR="00FC0BD6" w:rsidRPr="00556372">
              <w:rPr>
                <w:rFonts w:cs="Arial"/>
                <w:color w:val="000000"/>
                <w:sz w:val="18"/>
                <w:szCs w:val="18"/>
                <w:lang w:bidi="he-IL"/>
              </w:rPr>
              <w:t xml:space="preserve"> igual o posterior a la fecha en que se producirá la exportación de los bienes elaborados a partir de aquellos importados temporariamente que se abonan </w:t>
            </w:r>
            <w:r w:rsidR="00FC0BD6">
              <w:rPr>
                <w:rFonts w:cs="Arial"/>
                <w:color w:val="000000"/>
                <w:sz w:val="18"/>
                <w:szCs w:val="18"/>
                <w:lang w:bidi="he-IL"/>
              </w:rPr>
              <w:t>con la presente operación.</w:t>
            </w:r>
          </w:p>
          <w:p w14:paraId="5F54BE19" w14:textId="5817CC5B" w:rsidR="00EB52D0" w:rsidRPr="002C6460" w:rsidRDefault="00EB52D0" w:rsidP="006273F7">
            <w:pPr>
              <w:jc w:val="both"/>
              <w:rPr>
                <w:rFonts w:cs="Arial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2D26013C" w14:textId="256A14B7" w:rsidR="00EB52D0" w:rsidRDefault="00CC04DF">
      <w:pPr>
        <w:spacing w:after="160" w:line="259" w:lineRule="auto"/>
        <w:rPr>
          <w:rFonts w:cs="Arial"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7328C" wp14:editId="04B932E7">
                <wp:simplePos x="0" y="0"/>
                <wp:positionH relativeFrom="margin">
                  <wp:posOffset>-1270</wp:posOffset>
                </wp:positionH>
                <wp:positionV relativeFrom="paragraph">
                  <wp:posOffset>158587</wp:posOffset>
                </wp:positionV>
                <wp:extent cx="5441950" cy="615315"/>
                <wp:effectExtent l="0" t="0" r="25400" b="13335"/>
                <wp:wrapNone/>
                <wp:docPr id="1586746448" name="Text Box 158674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6153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DB545" w14:textId="712537DC" w:rsidR="00CC04DF" w:rsidRDefault="00CC04DF" w:rsidP="00CC04DF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0E6D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Pagos de importación de bienes con r</w:t>
                            </w:r>
                            <w:r w:rsidRPr="000E6D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egistro de ingreso aduanero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hasta el 1</w:t>
                            </w:r>
                            <w:r w:rsidRPr="000E6D3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3/12/2023</w:t>
                            </w:r>
                          </w:p>
                          <w:p w14:paraId="687FD6EE" w14:textId="77777777" w:rsidR="00CC04DF" w:rsidRPr="000E6D3B" w:rsidRDefault="00CC04DF" w:rsidP="000E6D3B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0B655184" w14:textId="617A2477" w:rsidR="00CC04DF" w:rsidRDefault="00CC04DF" w:rsidP="00CC04DF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Punto 10.1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Pr="003255E2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del TO de Exterior y Cambios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- STOCK</w:t>
                            </w:r>
                          </w:p>
                          <w:p w14:paraId="48F4DB64" w14:textId="77777777" w:rsidR="00CC04DF" w:rsidRPr="00341E25" w:rsidRDefault="00CC04DF" w:rsidP="000E6D3B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328C" id="Text Box 1586746448" o:spid="_x0000_s1035" type="#_x0000_t202" style="position:absolute;margin-left:-.1pt;margin-top:12.5pt;width:428.5pt;height:48.4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" fillcolor="gray [1629]" strokecolor="black [3200]" strokeweight="1pt">
                <v:textbox>
                  <w:txbxContent>
                    <w:p w14:paraId="24DDB545" w14:textId="712537DC" w:rsidR="00CC04DF" w:rsidRDefault="00CC04DF" w:rsidP="00CC04DF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0E6D3B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Pagos de importación de bienes con r</w:t>
                      </w:r>
                      <w:r w:rsidRPr="000E6D3B">
                        <w:rPr>
                          <w:b/>
                          <w:color w:val="FFFFFF" w:themeColor="background1"/>
                          <w:sz w:val="20"/>
                        </w:rPr>
                        <w:t>egistro de ingreso aduanero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 hasta el 1</w:t>
                      </w:r>
                      <w:r w:rsidRPr="000E6D3B">
                        <w:rPr>
                          <w:b/>
                          <w:color w:val="FFFFFF" w:themeColor="background1"/>
                          <w:sz w:val="20"/>
                        </w:rPr>
                        <w:t>3/12/2023</w:t>
                      </w:r>
                    </w:p>
                    <w:p w14:paraId="687FD6EE" w14:textId="77777777" w:rsidR="00CC04DF" w:rsidRPr="000E6D3B" w:rsidRDefault="00CC04DF" w:rsidP="000E6D3B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0B655184" w14:textId="617A2477" w:rsidR="00CC04DF" w:rsidRDefault="00CC04DF" w:rsidP="00CC04DF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3255E2">
                        <w:rPr>
                          <w:b/>
                          <w:color w:val="FFFFFF" w:themeColor="background1"/>
                          <w:sz w:val="20"/>
                        </w:rPr>
                        <w:t>Punto 10.1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1</w:t>
                      </w:r>
                      <w:r w:rsidRPr="003255E2">
                        <w:rPr>
                          <w:b/>
                          <w:color w:val="FFFFFF" w:themeColor="background1"/>
                          <w:sz w:val="20"/>
                        </w:rPr>
                        <w:t xml:space="preserve"> del TO de Exterior y Cambios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 - STOCK</w:t>
                      </w:r>
                    </w:p>
                    <w:p w14:paraId="48F4DB64" w14:textId="77777777" w:rsidR="00CC04DF" w:rsidRPr="00341E25" w:rsidRDefault="00CC04DF" w:rsidP="000E6D3B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6E135" w14:textId="1516FE77" w:rsidR="00F62674" w:rsidRPr="00F62674" w:rsidRDefault="00F62674" w:rsidP="00591746">
      <w:pPr>
        <w:tabs>
          <w:tab w:val="left" w:pos="1323"/>
        </w:tabs>
        <w:jc w:val="both"/>
        <w:rPr>
          <w:rFonts w:cs="Arial"/>
          <w:sz w:val="10"/>
          <w:szCs w:val="10"/>
        </w:rPr>
      </w:pPr>
    </w:p>
    <w:p w14:paraId="527DFF0D" w14:textId="77777777" w:rsidR="00B325B3" w:rsidRDefault="00B325B3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0E2161B8" w14:textId="77777777" w:rsidR="00B325B3" w:rsidRDefault="00B325B3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6331CA21" w14:textId="77777777" w:rsidR="0066625E" w:rsidRDefault="0066625E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2A194408" w14:textId="77777777" w:rsidR="00CC04DF" w:rsidRDefault="00CC04DF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5493A965" w14:textId="53A0CFB3" w:rsidR="00341E25" w:rsidRDefault="001907FD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  <w:r w:rsidRPr="00542629">
        <w:rPr>
          <w:rFonts w:cs="Arial"/>
          <w:sz w:val="18"/>
          <w:szCs w:val="18"/>
        </w:rPr>
        <w:t>Declaramos bajo juramento</w:t>
      </w:r>
      <w:r w:rsidR="003971CF">
        <w:rPr>
          <w:rFonts w:cs="Arial"/>
          <w:sz w:val="18"/>
          <w:szCs w:val="18"/>
        </w:rPr>
        <w:t xml:space="preserve"> </w:t>
      </w:r>
      <w:r w:rsidR="00CE6C79">
        <w:rPr>
          <w:rFonts w:cs="Arial"/>
          <w:sz w:val="18"/>
          <w:szCs w:val="18"/>
        </w:rPr>
        <w:t xml:space="preserve">que </w:t>
      </w:r>
      <w:r w:rsidR="003971CF">
        <w:rPr>
          <w:rFonts w:cs="Arial"/>
          <w:sz w:val="18"/>
          <w:szCs w:val="18"/>
        </w:rPr>
        <w:t>la</w:t>
      </w:r>
      <w:r w:rsidR="003316A3">
        <w:rPr>
          <w:rFonts w:cs="Arial"/>
          <w:sz w:val="18"/>
          <w:szCs w:val="18"/>
        </w:rPr>
        <w:t xml:space="preserve"> importación de bienes</w:t>
      </w:r>
      <w:r w:rsidR="00CE6C79">
        <w:rPr>
          <w:rFonts w:cs="Arial"/>
          <w:sz w:val="18"/>
          <w:szCs w:val="18"/>
        </w:rPr>
        <w:t xml:space="preserve"> </w:t>
      </w:r>
      <w:r w:rsidR="003971CF">
        <w:rPr>
          <w:rFonts w:cs="Arial"/>
          <w:sz w:val="18"/>
          <w:szCs w:val="18"/>
        </w:rPr>
        <w:t xml:space="preserve">que </w:t>
      </w:r>
      <w:r w:rsidRPr="00542629">
        <w:rPr>
          <w:rFonts w:cs="Arial"/>
          <w:sz w:val="18"/>
          <w:szCs w:val="18"/>
        </w:rPr>
        <w:t xml:space="preserve">se está abonando en el presente pago, </w:t>
      </w:r>
      <w:r w:rsidR="00CE6C79">
        <w:rPr>
          <w:rFonts w:cs="Arial"/>
          <w:sz w:val="18"/>
          <w:szCs w:val="18"/>
        </w:rPr>
        <w:t xml:space="preserve">y </w:t>
      </w:r>
      <w:r w:rsidR="00CE6C79" w:rsidRPr="003971CF">
        <w:rPr>
          <w:rFonts w:cs="Arial"/>
          <w:sz w:val="18"/>
          <w:szCs w:val="18"/>
        </w:rPr>
        <w:t xml:space="preserve">cuyo registro de ingreso aduanero se produjo </w:t>
      </w:r>
      <w:r w:rsidR="00CE6C79" w:rsidRPr="00CE6C79">
        <w:rPr>
          <w:rFonts w:cs="Arial"/>
          <w:b/>
          <w:bCs/>
          <w:sz w:val="18"/>
          <w:szCs w:val="18"/>
          <w:u w:val="single"/>
        </w:rPr>
        <w:t>hasta el 12.12.23</w:t>
      </w:r>
      <w:r w:rsidR="00CE6C79" w:rsidRPr="003971CF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e</w:t>
      </w:r>
      <w:r w:rsidR="00341E25" w:rsidRPr="00542629">
        <w:rPr>
          <w:rFonts w:cs="Arial"/>
          <w:sz w:val="18"/>
          <w:szCs w:val="18"/>
        </w:rPr>
        <w:t xml:space="preserve">ncuadra en alguna de las siguientes situaciones previstas por el </w:t>
      </w:r>
      <w:r w:rsidR="00FB1483">
        <w:rPr>
          <w:rFonts w:cs="Arial"/>
          <w:sz w:val="18"/>
          <w:szCs w:val="18"/>
          <w:lang w:eastAsia="es-ES"/>
        </w:rPr>
        <w:t>punto</w:t>
      </w:r>
      <w:r w:rsidR="00AB44AE" w:rsidRPr="00DE76BE">
        <w:rPr>
          <w:rFonts w:cs="Arial"/>
          <w:sz w:val="18"/>
          <w:szCs w:val="18"/>
          <w:lang w:eastAsia="es-ES"/>
        </w:rPr>
        <w:t xml:space="preserve"> </w:t>
      </w:r>
      <w:r w:rsidR="00AB44AE">
        <w:rPr>
          <w:rFonts w:cs="Arial"/>
          <w:sz w:val="18"/>
          <w:szCs w:val="18"/>
          <w:lang w:eastAsia="es-ES"/>
        </w:rPr>
        <w:t>10.</w:t>
      </w:r>
      <w:r w:rsidR="00BD11C0">
        <w:rPr>
          <w:rFonts w:cs="Arial"/>
          <w:sz w:val="18"/>
          <w:szCs w:val="18"/>
          <w:lang w:eastAsia="es-ES"/>
        </w:rPr>
        <w:t>11</w:t>
      </w:r>
      <w:r w:rsidR="00AB44AE" w:rsidRPr="00DE76BE">
        <w:rPr>
          <w:rFonts w:cs="Arial"/>
          <w:sz w:val="18"/>
          <w:szCs w:val="18"/>
          <w:lang w:eastAsia="es-ES"/>
        </w:rPr>
        <w:t xml:space="preserve"> del TO de Exterior y Cambios</w:t>
      </w:r>
      <w:r>
        <w:rPr>
          <w:rFonts w:cs="Arial"/>
          <w:sz w:val="18"/>
          <w:szCs w:val="18"/>
        </w:rPr>
        <w:t xml:space="preserve">: </w:t>
      </w:r>
    </w:p>
    <w:p w14:paraId="54FF5ABB" w14:textId="77777777" w:rsidR="00AA5670" w:rsidRPr="00542629" w:rsidRDefault="00AA5670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tbl>
      <w:tblPr>
        <w:tblStyle w:val="TableGrid"/>
        <w:tblW w:w="8490" w:type="dxa"/>
        <w:tblLook w:val="04A0" w:firstRow="1" w:lastRow="0" w:firstColumn="1" w:lastColumn="0" w:noHBand="0" w:noVBand="1"/>
      </w:tblPr>
      <w:tblGrid>
        <w:gridCol w:w="8490"/>
      </w:tblGrid>
      <w:tr w:rsidR="00AA5670" w14:paraId="41316F48" w14:textId="77777777" w:rsidTr="000E6D3B">
        <w:trPr>
          <w:trHeight w:val="186"/>
        </w:trPr>
        <w:tc>
          <w:tcPr>
            <w:tcW w:w="8490" w:type="dxa"/>
            <w:vAlign w:val="center"/>
          </w:tcPr>
          <w:p w14:paraId="22435F6D" w14:textId="77777777" w:rsidR="00742B78" w:rsidRPr="000E6D3B" w:rsidRDefault="00742B78" w:rsidP="007926D5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Cs w:val="16"/>
                <w:lang w:eastAsia="es-ES"/>
              </w:rPr>
            </w:pPr>
          </w:p>
          <w:p w14:paraId="2E037E28" w14:textId="3FFE850F" w:rsidR="007926D5" w:rsidRDefault="00AA5670" w:rsidP="007926D5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="003971CF" w:rsidRPr="003971C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AB44AE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</w:t>
            </w:r>
            <w:r w:rsidR="00BD11C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11.</w:t>
            </w:r>
            <w:r w:rsidR="00AB44AE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</w:t>
            </w:r>
            <w:r w:rsidR="003971CF" w:rsidRPr="003971C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 w:rsid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e</w:t>
            </w:r>
            <w:r w:rsidR="003971C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l pago corresponda a</w:t>
            </w:r>
            <w:r w:rsidR="00374B23" w:rsidRPr="00374B23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la cancelación de</w:t>
            </w:r>
            <w:r w:rsidR="003971C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74B23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deudas por </w:t>
            </w:r>
            <w:r w:rsidR="003971C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operaciones financiadas o garantizadas 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con anterioridad al 13</w:t>
            </w:r>
            <w:r w:rsidR="00920FB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12</w:t>
            </w:r>
            <w:r w:rsidR="00920FB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23</w:t>
            </w:r>
            <w:r w:rsidR="00374B23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74B23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por entidades financieras </w:t>
            </w:r>
            <w:r w:rsidR="00374B23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d</w:t>
            </w:r>
            <w:r w:rsidR="00374B23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el exterior</w:t>
            </w:r>
            <w:r w:rsidR="00920FB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2CEB83F1" w14:textId="77777777" w:rsidR="007926D5" w:rsidRPr="000E6D3B" w:rsidRDefault="007926D5" w:rsidP="00F912E1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</w:p>
          <w:p w14:paraId="085B7BF5" w14:textId="77777777" w:rsidR="007926D5" w:rsidRDefault="007926D5" w:rsidP="00F912E1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7926D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BL)</w:t>
            </w:r>
          </w:p>
          <w:p w14:paraId="6029DDDE" w14:textId="5139A87F" w:rsidR="00FB1483" w:rsidRPr="000E6D3B" w:rsidRDefault="00FB1483" w:rsidP="00F912E1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2"/>
                <w:szCs w:val="12"/>
                <w:lang w:eastAsia="es-ES"/>
              </w:rPr>
            </w:pPr>
          </w:p>
        </w:tc>
      </w:tr>
      <w:tr w:rsidR="00AA5670" w14:paraId="72E41BA5" w14:textId="77777777" w:rsidTr="000E6D3B">
        <w:trPr>
          <w:trHeight w:val="194"/>
        </w:trPr>
        <w:tc>
          <w:tcPr>
            <w:tcW w:w="8490" w:type="dxa"/>
            <w:vAlign w:val="center"/>
          </w:tcPr>
          <w:p w14:paraId="4B8FA8D4" w14:textId="77777777" w:rsidR="00742B78" w:rsidRDefault="00742B78" w:rsidP="003971CF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62F697D1" w14:textId="0DB09D4F" w:rsidR="00AA5670" w:rsidRDefault="00AA5670" w:rsidP="003971CF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AB44AE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</w:t>
            </w:r>
            <w:r w:rsidR="00BD11C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11.2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971C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el pago corresponda a</w:t>
            </w:r>
            <w:r w:rsidR="00920FB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la cancelación de deudas por</w:t>
            </w:r>
            <w:r w:rsidR="003971C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operaciones financiadas o garantizadas 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con anterioridad al 13</w:t>
            </w:r>
            <w:r w:rsidR="00920FBF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12</w:t>
            </w:r>
            <w:r w:rsidR="00920FB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.</w:t>
            </w:r>
            <w:r w:rsidR="00BD11C0" w:rsidRPr="00DC7FF0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23</w:t>
            </w:r>
            <w:r w:rsidR="00920FBF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920FBF" w:rsidRPr="003971C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por organismos internacionales y/o agencias oficiales de crédito</w:t>
            </w:r>
            <w:r w:rsidR="00920FB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46CB2585" w14:textId="77777777" w:rsidR="007926D5" w:rsidRPr="000E6D3B" w:rsidRDefault="007926D5" w:rsidP="003971CF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</w:p>
          <w:p w14:paraId="1CFB2AA8" w14:textId="77777777" w:rsidR="007926D5" w:rsidRDefault="007926D5" w:rsidP="00F912E1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BL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2086EAA2" w14:textId="1DB32D62" w:rsidR="00FB1483" w:rsidRPr="000E6D3B" w:rsidRDefault="00FB1483" w:rsidP="00F912E1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2"/>
                <w:szCs w:val="12"/>
                <w:lang w:eastAsia="es-ES"/>
              </w:rPr>
            </w:pPr>
          </w:p>
        </w:tc>
      </w:tr>
      <w:tr w:rsidR="00AB44AE" w14:paraId="49CCEDA1" w14:textId="77777777" w:rsidTr="000E6D3B">
        <w:trPr>
          <w:trHeight w:val="496"/>
        </w:trPr>
        <w:tc>
          <w:tcPr>
            <w:tcW w:w="8490" w:type="dxa"/>
            <w:vAlign w:val="center"/>
          </w:tcPr>
          <w:p w14:paraId="5CE62E19" w14:textId="02BA916F" w:rsidR="00244F02" w:rsidRDefault="00AB44AE" w:rsidP="00AA2966">
            <w:pPr>
              <w:tabs>
                <w:tab w:val="left" w:pos="1323"/>
              </w:tabs>
              <w:spacing w:before="240" w:after="240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BD11C0" w:rsidRPr="00DC7FF0">
              <w:rPr>
                <w:rFonts w:cs="Arial"/>
                <w:b/>
                <w:bCs/>
                <w:color w:val="333333"/>
                <w:sz w:val="18"/>
                <w:szCs w:val="18"/>
              </w:rPr>
              <w:t>10</w:t>
            </w:r>
            <w:r w:rsidR="00BD11C0" w:rsidRPr="00DC7FF0">
              <w:rPr>
                <w:rFonts w:cs="Arial"/>
                <w:b/>
                <w:bCs/>
                <w:sz w:val="18"/>
                <w:szCs w:val="18"/>
              </w:rPr>
              <w:t>.11.4.</w:t>
            </w:r>
            <w:r w:rsidR="00BD11C0" w:rsidRPr="00DC7FF0">
              <w:rPr>
                <w:rFonts w:cs="Arial"/>
                <w:sz w:val="18"/>
                <w:szCs w:val="18"/>
              </w:rPr>
              <w:t> 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 xml:space="preserve">el pago es concretado mediante la realización de un </w:t>
            </w:r>
            <w:r w:rsidR="00BD11C0" w:rsidRPr="00DC7FF0">
              <w:rPr>
                <w:rFonts w:cs="Arial"/>
                <w:b/>
                <w:bCs/>
                <w:color w:val="333333"/>
                <w:sz w:val="18"/>
                <w:szCs w:val="18"/>
              </w:rPr>
              <w:t>canje y/o arbitraje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 xml:space="preserve"> con los fondos depositados en una cuenta local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 xml:space="preserve"> de nuestra titularidad 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 xml:space="preserve">y 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>los mismo</w:t>
            </w:r>
            <w:r w:rsidR="00BA2722">
              <w:rPr>
                <w:rFonts w:cs="Arial"/>
                <w:color w:val="333333"/>
                <w:sz w:val="18"/>
                <w:szCs w:val="18"/>
              </w:rPr>
              <w:t>s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 xml:space="preserve"> han sido 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 xml:space="preserve">originados en cobros de capital 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>y/o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 xml:space="preserve"> intereses en moneda extranjera de los Bonos para la Reconstrucción de una Argentina Libre (</w:t>
            </w:r>
            <w:r w:rsidR="00BD11C0" w:rsidRPr="000E6D3B">
              <w:rPr>
                <w:rFonts w:cs="Arial"/>
                <w:b/>
                <w:bCs/>
                <w:color w:val="C00000"/>
                <w:sz w:val="18"/>
                <w:szCs w:val="18"/>
              </w:rPr>
              <w:t>BOPREAL</w:t>
            </w:r>
            <w:r w:rsidR="00BD11C0" w:rsidRPr="00DC7FF0">
              <w:rPr>
                <w:rFonts w:cs="Arial"/>
                <w:color w:val="333333"/>
                <w:sz w:val="18"/>
                <w:szCs w:val="18"/>
              </w:rPr>
              <w:t>)</w:t>
            </w:r>
            <w:r w:rsidR="00BD11C0">
              <w:rPr>
                <w:rFonts w:cs="Arial"/>
                <w:color w:val="333333"/>
                <w:sz w:val="18"/>
                <w:szCs w:val="18"/>
              </w:rPr>
              <w:t>.</w:t>
            </w:r>
          </w:p>
          <w:p w14:paraId="0B9E50BF" w14:textId="2E15A641" w:rsidR="005B17D5" w:rsidRDefault="00BD11C0" w:rsidP="005B17D5">
            <w:pPr>
              <w:tabs>
                <w:tab w:val="left" w:pos="1323"/>
              </w:tabs>
              <w:spacing w:before="240" w:after="240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 xml:space="preserve">Al respecto declaramos bajo juramento que 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 xml:space="preserve">los fondos mencionados no han sido utilizados previamente, manteniéndose en cuentas de nuestra titularidad, y que los mismos serán utilizados mediante el presente pago para la cancelación de </w:t>
            </w:r>
            <w:r w:rsidR="00244F02">
              <w:rPr>
                <w:rFonts w:cs="Arial"/>
                <w:color w:val="333333"/>
                <w:sz w:val="18"/>
                <w:szCs w:val="18"/>
              </w:rPr>
              <w:t xml:space="preserve">obligaciones mencionadas </w:t>
            </w:r>
            <w:r>
              <w:rPr>
                <w:rFonts w:cs="Arial"/>
                <w:color w:val="333333"/>
                <w:sz w:val="18"/>
                <w:szCs w:val="18"/>
              </w:rPr>
              <w:t>en el punto 4.7</w:t>
            </w:r>
            <w:r w:rsidR="008C0A18">
              <w:rPr>
                <w:rFonts w:cs="Arial"/>
                <w:color w:val="333333"/>
                <w:sz w:val="18"/>
                <w:szCs w:val="18"/>
              </w:rPr>
              <w:t>.1.</w:t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del TO</w:t>
            </w:r>
            <w:r w:rsidR="007C1EB7">
              <w:rPr>
                <w:rFonts w:cs="Arial"/>
                <w:color w:val="333333"/>
                <w:sz w:val="18"/>
                <w:szCs w:val="18"/>
              </w:rPr>
              <w:t xml:space="preserve"> de Exterior y Cambios</w:t>
            </w:r>
            <w:r w:rsidR="00920FBF">
              <w:rPr>
                <w:rFonts w:cs="Arial"/>
                <w:color w:val="333333"/>
                <w:sz w:val="18"/>
                <w:szCs w:val="18"/>
              </w:rPr>
              <w:t>,</w:t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 w:rsidR="00244F02">
              <w:rPr>
                <w:rFonts w:cs="Arial"/>
                <w:color w:val="333333"/>
                <w:sz w:val="18"/>
                <w:szCs w:val="18"/>
              </w:rPr>
              <w:t>teniendo en cuenta los pagos cursados en el conjunto de entidades financieras.</w:t>
            </w:r>
          </w:p>
          <w:p w14:paraId="1A36F7CB" w14:textId="4B5EEA2C" w:rsidR="003B34CE" w:rsidRPr="00746282" w:rsidRDefault="002E0325" w:rsidP="003B34CE">
            <w:pPr>
              <w:tabs>
                <w:tab w:val="left" w:pos="1323"/>
              </w:tabs>
              <w:spacing w:before="240" w:after="240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 (Código BCRA </w:t>
            </w:r>
            <w:r w:rsidRPr="0066625E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CB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</w:tc>
      </w:tr>
      <w:tr w:rsidR="00746282" w14:paraId="41D7EE62" w14:textId="77777777" w:rsidTr="000E6D3B">
        <w:trPr>
          <w:trHeight w:val="496"/>
        </w:trPr>
        <w:tc>
          <w:tcPr>
            <w:tcW w:w="8490" w:type="dxa"/>
            <w:vAlign w:val="center"/>
          </w:tcPr>
          <w:p w14:paraId="62B566FE" w14:textId="77777777" w:rsidR="00FB1483" w:rsidRDefault="00FB1483" w:rsidP="00FB1483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1FA3CDCF" w14:textId="0F97DB1E" w:rsidR="00746282" w:rsidRDefault="00746282" w:rsidP="00FB1483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10.11.7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B44A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el pago es concretado por una persona humana o una persona jurídica que clasifique como MiPyMe según lo dispuesto en las normas de “Determinación de la condición de micro, pequeña y mediana empresa”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2C50EBD6" w14:textId="77777777" w:rsidR="00FB1483" w:rsidRDefault="00FB1483" w:rsidP="000E6D3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6A1B3B27" w14:textId="77777777" w:rsidR="00746282" w:rsidRDefault="00746282" w:rsidP="00FB1483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En este sentido declaramos bajo juramento que cumplo/cumplimos con</w:t>
            </w:r>
            <w:r w:rsidRPr="00AB44A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la totalidad de las siguientes condiciones:</w:t>
            </w:r>
          </w:p>
          <w:p w14:paraId="215201E4" w14:textId="77777777" w:rsidR="00FB1483" w:rsidRDefault="00FB1483" w:rsidP="000E6D3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31B92B29" w14:textId="77777777" w:rsidR="00746282" w:rsidRPr="00F912E1" w:rsidRDefault="00746282" w:rsidP="000E6D3B">
            <w:pPr>
              <w:pStyle w:val="ListParagraph"/>
              <w:numPr>
                <w:ilvl w:val="0"/>
                <w:numId w:val="12"/>
              </w:numPr>
              <w:tabs>
                <w:tab w:val="left" w:pos="1323"/>
              </w:tabs>
              <w:ind w:left="72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El monto total de mis/nuestras deudas por </w:t>
            </w:r>
            <w:r w:rsidRPr="00374B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eastAsia="es-ES"/>
              </w:rPr>
              <w:t>importaciones de bienes y servicios previas al 13.12.23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pendiente de pago </w:t>
            </w:r>
            <w:r w:rsidRPr="0001496C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al 24/01/24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no supera e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 equivalente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a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USD 500.000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27B999EA" w14:textId="77777777" w:rsidR="00746282" w:rsidRPr="00F912E1" w:rsidRDefault="00746282" w:rsidP="000E6D3B">
            <w:pPr>
              <w:pStyle w:val="ListParagraph"/>
              <w:numPr>
                <w:ilvl w:val="0"/>
                <w:numId w:val="12"/>
              </w:numPr>
              <w:tabs>
                <w:tab w:val="left" w:pos="1323"/>
              </w:tabs>
              <w:ind w:left="720"/>
              <w:jc w:val="both"/>
              <w:rPr>
                <w:rFonts w:cs="Arial"/>
                <w:bCs/>
                <w:color w:val="00B050"/>
                <w:sz w:val="18"/>
                <w:szCs w:val="18"/>
                <w:lang w:eastAsia="es-ES"/>
              </w:rPr>
            </w:pP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La totalidad de mis/nuestras deudas por importaciones de bienes y </w:t>
            </w:r>
            <w:r w:rsidRPr="00F912E1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servicios ha sido registrada en el “Padrón de Deuda Comercial por Importaciones con Proveedores del Exterior” establecido por Resolución General Conjunta 5466/2023 y concordantes.</w:t>
            </w:r>
          </w:p>
          <w:p w14:paraId="16526D91" w14:textId="77777777" w:rsidR="00746282" w:rsidRPr="00F912E1" w:rsidRDefault="00746282" w:rsidP="000E6D3B">
            <w:pPr>
              <w:pStyle w:val="ListParagraph"/>
              <w:numPr>
                <w:ilvl w:val="0"/>
                <w:numId w:val="12"/>
              </w:numPr>
              <w:tabs>
                <w:tab w:val="left" w:pos="1323"/>
              </w:tabs>
              <w:ind w:left="720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Los pagos por deudas de bienes o servicios realizados en el</w:t>
            </w:r>
            <w:r w:rsidRPr="00AA296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marco de los mecanismos previstos en este punto y/o en el punto 13.4.8., en el conjunto de las entidades y por el conjunto de los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conceptos, no sup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era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n el equivalente al monto declarado en el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referido </w:t>
            </w:r>
            <w:r w:rsidRPr="00F912E1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Padrón y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se realizan de acuerdo con el siguiente cronograma:</w:t>
            </w:r>
          </w:p>
          <w:p w14:paraId="7342190E" w14:textId="77777777" w:rsidR="00746282" w:rsidRPr="00F912E1" w:rsidRDefault="00746282" w:rsidP="00FB1483">
            <w:pPr>
              <w:pStyle w:val="ListParagraph"/>
              <w:numPr>
                <w:ilvl w:val="0"/>
                <w:numId w:val="13"/>
              </w:numPr>
              <w:tabs>
                <w:tab w:val="left" w:pos="1581"/>
              </w:tabs>
              <w:ind w:left="1080" w:hanging="14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Hasta el 09/03/2024 el equivalente a 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50.000</w:t>
            </w:r>
          </w:p>
          <w:p w14:paraId="49C835EE" w14:textId="77777777" w:rsidR="00746282" w:rsidRPr="00F912E1" w:rsidRDefault="00746282" w:rsidP="00FB1483">
            <w:pPr>
              <w:pStyle w:val="ListParagraph"/>
              <w:numPr>
                <w:ilvl w:val="0"/>
                <w:numId w:val="13"/>
              </w:numPr>
              <w:tabs>
                <w:tab w:val="left" w:pos="1581"/>
              </w:tabs>
              <w:ind w:left="1080" w:hanging="14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Hasta el 09/04/2024 el equivalente a USD 150.000</w:t>
            </w:r>
          </w:p>
          <w:p w14:paraId="20C9D171" w14:textId="77777777" w:rsidR="00746282" w:rsidRPr="00F912E1" w:rsidRDefault="00746282" w:rsidP="00FB1483">
            <w:pPr>
              <w:pStyle w:val="ListParagraph"/>
              <w:numPr>
                <w:ilvl w:val="0"/>
                <w:numId w:val="13"/>
              </w:numPr>
              <w:tabs>
                <w:tab w:val="left" w:pos="1581"/>
              </w:tabs>
              <w:ind w:left="1080" w:hanging="14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Desde el 10/4/2024 el saldo restante (hasta completar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el monto total de la deuda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USD 500.000 como máximo).</w:t>
            </w:r>
          </w:p>
          <w:p w14:paraId="08EC519F" w14:textId="77777777" w:rsidR="00746282" w:rsidRPr="00F912E1" w:rsidRDefault="00746282" w:rsidP="000E6D3B">
            <w:pPr>
              <w:pStyle w:val="ListParagraph"/>
              <w:numPr>
                <w:ilvl w:val="0"/>
                <w:numId w:val="12"/>
              </w:numPr>
              <w:tabs>
                <w:tab w:val="left" w:pos="1323"/>
                <w:tab w:val="left" w:pos="1581"/>
              </w:tabs>
              <w:ind w:left="720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E90505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La operación se encuentra declarada, en caso de corresponder, 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en la última presentación vencida del “Relevamiento de activos y </w:t>
            </w:r>
            <w:r w:rsidRPr="00E90505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pasivos externos”.</w:t>
            </w:r>
          </w:p>
          <w:p w14:paraId="6D03FF06" w14:textId="77777777" w:rsidR="00746282" w:rsidRPr="000E6D3B" w:rsidRDefault="00746282" w:rsidP="00FB1483">
            <w:pPr>
              <w:pStyle w:val="ListParagraph"/>
              <w:numPr>
                <w:ilvl w:val="0"/>
                <w:numId w:val="12"/>
              </w:numPr>
              <w:tabs>
                <w:tab w:val="left" w:pos="1323"/>
                <w:tab w:val="left" w:pos="1581"/>
              </w:tabs>
              <w:ind w:left="720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Los montos abonados por este mecanismo en el conjunto de las entidades y por el conjunto de los conceptos no superan los límites previstos en el punto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(iii)</w:t>
            </w:r>
            <w:r w:rsidRPr="00F912E1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precedente.</w:t>
            </w:r>
          </w:p>
          <w:p w14:paraId="718F0643" w14:textId="77777777" w:rsidR="00FB1483" w:rsidRPr="00F912E1" w:rsidRDefault="00FB1483" w:rsidP="000E6D3B">
            <w:pPr>
              <w:pStyle w:val="ListParagraph"/>
              <w:tabs>
                <w:tab w:val="left" w:pos="1323"/>
                <w:tab w:val="left" w:pos="1581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1AF5027F" w14:textId="77777777" w:rsidR="00746282" w:rsidRDefault="00746282" w:rsidP="00FB1483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MP</w:t>
            </w:r>
            <w:r w:rsidRPr="009B19A5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2C5E89C4" w14:textId="4D5B8735" w:rsidR="00FB1483" w:rsidRPr="00542629" w:rsidRDefault="00FB1483" w:rsidP="000E6D3B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1AF1B95D" w14:textId="63D56234" w:rsidR="00B716D2" w:rsidRDefault="00B716D2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12A61275" w14:textId="71C7215B" w:rsidR="0032407D" w:rsidRDefault="00FB1483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EF4D1" wp14:editId="212D183A">
                <wp:simplePos x="0" y="0"/>
                <wp:positionH relativeFrom="margin">
                  <wp:posOffset>-17943</wp:posOffset>
                </wp:positionH>
                <wp:positionV relativeFrom="paragraph">
                  <wp:posOffset>112395</wp:posOffset>
                </wp:positionV>
                <wp:extent cx="5429250" cy="288290"/>
                <wp:effectExtent l="0" t="0" r="1905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882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DFB0B" w14:textId="77777777" w:rsidR="00881D0A" w:rsidRPr="000E6D3B" w:rsidRDefault="00881D0A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E6D3B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CONFORMIDAD PREVIA DE BCRA</w:t>
                            </w:r>
                          </w:p>
                          <w:p w14:paraId="26979B51" w14:textId="77777777" w:rsidR="003B34CE" w:rsidRPr="000E6D3B" w:rsidRDefault="003B34CE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064AD43C" w14:textId="77777777" w:rsidR="003B34CE" w:rsidRPr="000E6D3B" w:rsidRDefault="003B34CE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0654E6AA" w14:textId="77777777" w:rsidR="003B34CE" w:rsidRDefault="003B34CE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3F334A3" w14:textId="77777777" w:rsidR="003B34CE" w:rsidRDefault="003B34CE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838AA2F" w14:textId="77777777" w:rsidR="003B34CE" w:rsidRDefault="003B34CE" w:rsidP="007926D5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F4D1" id="Text Box 7" o:spid="_x0000_s1036" type="#_x0000_t202" style="position:absolute;left:0;text-align:left;margin-left:-1.4pt;margin-top:8.85pt;width:427.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" fillcolor="#e7e6e6 [3214]" strokecolor="black [3200]" strokeweight="1pt">
                <v:textbox>
                  <w:txbxContent>
                    <w:p w14:paraId="760DFB0B" w14:textId="77777777" w:rsidR="00881D0A" w:rsidRPr="000E6D3B" w:rsidRDefault="00881D0A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0E6D3B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CONFORMIDAD PREVIA DE BCRA</w:t>
                      </w:r>
                    </w:p>
                    <w:p w14:paraId="26979B51" w14:textId="77777777" w:rsidR="003B34CE" w:rsidRPr="000E6D3B" w:rsidRDefault="003B34CE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14:paraId="064AD43C" w14:textId="77777777" w:rsidR="003B34CE" w:rsidRPr="000E6D3B" w:rsidRDefault="003B34CE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14:paraId="0654E6AA" w14:textId="77777777" w:rsidR="003B34CE" w:rsidRDefault="003B34CE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  <w:p w14:paraId="63F334A3" w14:textId="77777777" w:rsidR="003B34CE" w:rsidRDefault="003B34CE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  <w:p w14:paraId="5838AA2F" w14:textId="77777777" w:rsidR="003B34CE" w:rsidRDefault="003B34CE" w:rsidP="007926D5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584F3" w14:textId="7D885238" w:rsidR="0032407D" w:rsidRDefault="0032407D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03B8CE1E" w14:textId="77777777" w:rsidR="00B716D2" w:rsidRDefault="00B716D2" w:rsidP="0032407D">
      <w:pPr>
        <w:jc w:val="both"/>
        <w:rPr>
          <w:rFonts w:cs="Arial"/>
          <w:bCs/>
          <w:i/>
          <w:iCs/>
          <w:szCs w:val="18"/>
        </w:rPr>
      </w:pPr>
    </w:p>
    <w:tbl>
      <w:tblPr>
        <w:tblStyle w:val="TableGrid"/>
        <w:tblpPr w:leftFromText="141" w:rightFromText="141" w:vertAnchor="text" w:horzAnchor="margin" w:tblpY="81"/>
        <w:tblOverlap w:val="never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746282" w14:paraId="662ED17E" w14:textId="77777777" w:rsidTr="000E6D3B">
        <w:trPr>
          <w:trHeight w:val="169"/>
        </w:trPr>
        <w:tc>
          <w:tcPr>
            <w:tcW w:w="8527" w:type="dxa"/>
          </w:tcPr>
          <w:p w14:paraId="585A24EB" w14:textId="77777777" w:rsidR="00746282" w:rsidRPr="00F912E1" w:rsidRDefault="00746282" w:rsidP="00746282">
            <w:pPr>
              <w:tabs>
                <w:tab w:val="left" w:pos="1323"/>
              </w:tabs>
              <w:spacing w:line="360" w:lineRule="auto"/>
              <w:jc w:val="both"/>
              <w:rPr>
                <w:rFonts w:cs="Arial"/>
                <w:bCs/>
                <w:color w:val="000000"/>
                <w:sz w:val="12"/>
                <w:szCs w:val="12"/>
                <w:lang w:eastAsia="es-ES"/>
              </w:rPr>
            </w:pPr>
          </w:p>
          <w:p w14:paraId="15472A4F" w14:textId="77777777" w:rsidR="00746282" w:rsidRPr="00F912E1" w:rsidRDefault="00746282" w:rsidP="00746282">
            <w:pPr>
              <w:tabs>
                <w:tab w:val="left" w:pos="1323"/>
              </w:tabs>
              <w:spacing w:line="360" w:lineRule="auto"/>
              <w:jc w:val="both"/>
              <w:rPr>
                <w:rFonts w:cs="Arial"/>
                <w:bCs/>
                <w:sz w:val="18"/>
                <w:szCs w:val="18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="00DA2EF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sz w:val="18"/>
                <w:szCs w:val="18"/>
              </w:rPr>
              <w:t xml:space="preserve">El presente pago cuenta con la </w:t>
            </w:r>
            <w:r w:rsidRPr="00542629">
              <w:rPr>
                <w:rFonts w:cs="Arial"/>
                <w:b/>
                <w:sz w:val="18"/>
                <w:szCs w:val="18"/>
              </w:rPr>
              <w:t>autorización previa del BCRA</w:t>
            </w:r>
            <w:r w:rsidRPr="00542629">
              <w:rPr>
                <w:rFonts w:cs="Arial"/>
                <w:bCs/>
                <w:sz w:val="18"/>
                <w:szCs w:val="18"/>
              </w:rPr>
              <w:t>. En tal sentido, informa</w:t>
            </w:r>
            <w:r>
              <w:rPr>
                <w:rFonts w:cs="Arial"/>
                <w:bCs/>
                <w:sz w:val="18"/>
                <w:szCs w:val="18"/>
              </w:rPr>
              <w:t xml:space="preserve">mos que el </w:t>
            </w:r>
            <w:r w:rsidRPr="00542629">
              <w:rPr>
                <w:rFonts w:cs="Arial"/>
                <w:b/>
                <w:color w:val="C00000"/>
                <w:sz w:val="18"/>
                <w:szCs w:val="18"/>
              </w:rPr>
              <w:t>N</w:t>
            </w:r>
            <w:r>
              <w:rPr>
                <w:rFonts w:cs="Arial"/>
                <w:b/>
                <w:color w:val="C00000"/>
                <w:sz w:val="18"/>
                <w:szCs w:val="18"/>
              </w:rPr>
              <w:t>ú</w:t>
            </w:r>
            <w:r w:rsidRPr="00542629">
              <w:rPr>
                <w:rFonts w:cs="Arial"/>
                <w:b/>
                <w:color w:val="C00000"/>
                <w:sz w:val="18"/>
                <w:szCs w:val="18"/>
              </w:rPr>
              <w:t>mero de expediente de BCRA</w:t>
            </w:r>
            <w:r w:rsidRPr="00591746">
              <w:rPr>
                <w:rFonts w:cs="Arial"/>
                <w:bCs/>
                <w:sz w:val="18"/>
                <w:szCs w:val="18"/>
              </w:rPr>
              <w:t xml:space="preserve"> es</w:t>
            </w:r>
            <w:r w:rsidRPr="00542629">
              <w:rPr>
                <w:rFonts w:cs="Arial"/>
                <w:bCs/>
                <w:color w:val="C00000"/>
                <w:sz w:val="18"/>
                <w:szCs w:val="18"/>
              </w:rPr>
              <w:t xml:space="preserve">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y adjuntamos copia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del mismo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>. -</w:t>
            </w:r>
          </w:p>
        </w:tc>
      </w:tr>
    </w:tbl>
    <w:p w14:paraId="5A9F47B8" w14:textId="77777777" w:rsidR="00746282" w:rsidRDefault="00746282" w:rsidP="0032407D">
      <w:pPr>
        <w:jc w:val="both"/>
        <w:rPr>
          <w:rFonts w:cs="Arial"/>
          <w:bCs/>
          <w:i/>
          <w:iCs/>
          <w:szCs w:val="18"/>
        </w:rPr>
      </w:pPr>
    </w:p>
    <w:p w14:paraId="339F607C" w14:textId="77777777" w:rsidR="00746282" w:rsidRDefault="00746282" w:rsidP="0032407D">
      <w:pPr>
        <w:jc w:val="both"/>
        <w:rPr>
          <w:rFonts w:cs="Arial"/>
          <w:bCs/>
          <w:i/>
          <w:iCs/>
          <w:szCs w:val="18"/>
        </w:rPr>
      </w:pPr>
    </w:p>
    <w:p w14:paraId="08377F51" w14:textId="77777777" w:rsidR="00746282" w:rsidRDefault="00746282" w:rsidP="0032407D">
      <w:pPr>
        <w:jc w:val="both"/>
        <w:rPr>
          <w:rFonts w:cs="Arial"/>
          <w:bCs/>
          <w:i/>
          <w:iCs/>
          <w:szCs w:val="18"/>
        </w:rPr>
      </w:pPr>
    </w:p>
    <w:p w14:paraId="63E6B5A9" w14:textId="0431DEA8" w:rsidR="0032407D" w:rsidRPr="006D2549" w:rsidRDefault="0032407D" w:rsidP="0032407D">
      <w:pPr>
        <w:jc w:val="both"/>
        <w:rPr>
          <w:rFonts w:cs="Arial"/>
          <w:i/>
          <w:iCs/>
          <w:szCs w:val="18"/>
        </w:rPr>
      </w:pPr>
      <w:r w:rsidRPr="006D2549">
        <w:rPr>
          <w:rFonts w:cs="Arial"/>
          <w:bCs/>
          <w:i/>
          <w:iCs/>
          <w:szCs w:val="18"/>
        </w:rPr>
        <w:t>A todo evento, desligamos a Industrial and Commercial Bank of China (Argentina) S.A.U. de toda responsabilidad ante las autoridades competentes por cualquier inexactitud o falsedad que contuviese esta declaración y/o por el incumplimiento a los compromisos asumidos.</w:t>
      </w:r>
      <w:r w:rsidRPr="006D2549">
        <w:rPr>
          <w:rFonts w:cs="Arial"/>
          <w:i/>
          <w:iCs/>
          <w:szCs w:val="18"/>
        </w:rPr>
        <w:t xml:space="preserve"> En tal sentido, nos obligamos expresa e irrevocablemente a indemnizar a Industrial and Commercial Bank of China (Argentina) S.A.U. por cualquier suma que tuviera que pagar y/o cualquier daño o perjuicio que pudiera sufrir, resultante o derivado de cualquier reclamo extrajudicial y/o judicial de cualquier naturaleza que las autoridades pudieran promover contra Industrial and Commercial Bank of China (Argentina) S.A.U., fundado en la falsedad, insuficiencia, inexactitud, omisión y/u incumplimiento en la declaración realizada bajo el presente. </w:t>
      </w:r>
    </w:p>
    <w:p w14:paraId="7B8083A3" w14:textId="77777777" w:rsidR="0032407D" w:rsidRDefault="0032407D" w:rsidP="0032407D">
      <w:pPr>
        <w:rPr>
          <w:rFonts w:cs="Arial"/>
          <w:sz w:val="18"/>
          <w:szCs w:val="18"/>
        </w:rPr>
      </w:pPr>
    </w:p>
    <w:p w14:paraId="4BDB27DF" w14:textId="77777777" w:rsidR="00B716D2" w:rsidRDefault="00B716D2" w:rsidP="008020EF">
      <w:pPr>
        <w:jc w:val="right"/>
        <w:rPr>
          <w:rFonts w:cs="Arial"/>
          <w:sz w:val="18"/>
          <w:szCs w:val="18"/>
        </w:rPr>
      </w:pPr>
    </w:p>
    <w:p w14:paraId="2576373B" w14:textId="0C76FD2C" w:rsidR="0032407D" w:rsidRDefault="0032407D" w:rsidP="008020EF">
      <w:pPr>
        <w:jc w:val="right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Sin otro particular </w:t>
      </w:r>
      <w:r>
        <w:rPr>
          <w:rFonts w:cs="Arial"/>
          <w:sz w:val="18"/>
          <w:szCs w:val="18"/>
        </w:rPr>
        <w:t>saludamos a ustedes atentamente,</w:t>
      </w:r>
    </w:p>
    <w:p w14:paraId="407DB1AD" w14:textId="311600BB" w:rsidR="008020EF" w:rsidRDefault="008020EF" w:rsidP="0032407D">
      <w:pPr>
        <w:rPr>
          <w:rFonts w:cs="Arial"/>
          <w:sz w:val="18"/>
          <w:szCs w:val="18"/>
        </w:rPr>
      </w:pPr>
    </w:p>
    <w:p w14:paraId="03991B07" w14:textId="63C7F929" w:rsidR="0032407D" w:rsidRDefault="0032407D" w:rsidP="0032407D">
      <w:pPr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 </w:t>
      </w:r>
    </w:p>
    <w:p w14:paraId="23AE88E0" w14:textId="77777777" w:rsidR="0032407D" w:rsidRDefault="0032407D" w:rsidP="0032407D">
      <w:pPr>
        <w:outlineLvl w:val="0"/>
        <w:rPr>
          <w:rFonts w:cs="Arial"/>
          <w:sz w:val="18"/>
          <w:szCs w:val="18"/>
        </w:rPr>
      </w:pPr>
    </w:p>
    <w:p w14:paraId="2B5CAC0D" w14:textId="77777777" w:rsidR="00746282" w:rsidRPr="00A95627" w:rsidRDefault="00746282" w:rsidP="0032407D">
      <w:pPr>
        <w:outlineLvl w:val="0"/>
        <w:rPr>
          <w:rFonts w:cs="Arial"/>
          <w:sz w:val="18"/>
          <w:szCs w:val="18"/>
        </w:rPr>
      </w:pPr>
    </w:p>
    <w:p w14:paraId="79C5CF17" w14:textId="77777777" w:rsidR="0032407D" w:rsidRPr="00A95627" w:rsidRDefault="0032407D" w:rsidP="0032407D">
      <w:pPr>
        <w:outlineLvl w:val="0"/>
        <w:rPr>
          <w:rFonts w:cs="Arial"/>
          <w:sz w:val="18"/>
          <w:szCs w:val="18"/>
        </w:rPr>
      </w:pPr>
    </w:p>
    <w:p w14:paraId="34A69DC4" w14:textId="77777777" w:rsidR="0032407D" w:rsidRPr="00A95627" w:rsidRDefault="0032407D" w:rsidP="0032407D">
      <w:pPr>
        <w:outlineLvl w:val="0"/>
        <w:rPr>
          <w:rFonts w:cs="Arial"/>
          <w:sz w:val="18"/>
          <w:szCs w:val="18"/>
        </w:rPr>
      </w:pPr>
    </w:p>
    <w:p w14:paraId="76FF3E25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>____________________________________</w:t>
      </w:r>
      <w:r w:rsidRPr="00A95627">
        <w:rPr>
          <w:rFonts w:cs="Arial"/>
          <w:sz w:val="18"/>
          <w:szCs w:val="18"/>
        </w:rPr>
        <w:tab/>
        <w:t>____________________________________</w:t>
      </w:r>
    </w:p>
    <w:p w14:paraId="38FFF865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>Firma del cliente</w:t>
      </w:r>
      <w:r w:rsidRPr="00A95627">
        <w:rPr>
          <w:rFonts w:cs="Arial"/>
          <w:sz w:val="18"/>
          <w:szCs w:val="18"/>
        </w:rPr>
        <w:tab/>
        <w:t>Firma del cliente</w:t>
      </w:r>
    </w:p>
    <w:p w14:paraId="4EE90458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Aclaración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  <w:r w:rsidRPr="00A95627">
        <w:rPr>
          <w:rFonts w:cs="Arial"/>
          <w:sz w:val="18"/>
          <w:szCs w:val="18"/>
        </w:rPr>
        <w:tab/>
        <w:t xml:space="preserve">Aclaración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</w:p>
    <w:p w14:paraId="5C589303" w14:textId="77777777" w:rsidR="0032407D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DNI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  <w:r w:rsidRPr="00A95627">
        <w:rPr>
          <w:rFonts w:cs="Arial"/>
          <w:sz w:val="18"/>
          <w:szCs w:val="18"/>
        </w:rPr>
        <w:tab/>
        <w:t xml:space="preserve">DNI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</w:p>
    <w:p w14:paraId="59C52C9B" w14:textId="4EA20876" w:rsidR="00B325B3" w:rsidRPr="005B17D5" w:rsidRDefault="00B325B3" w:rsidP="0014083B">
      <w:pPr>
        <w:spacing w:after="160" w:line="259" w:lineRule="auto"/>
        <w:rPr>
          <w:rFonts w:cs="Arial"/>
          <w:b/>
          <w:color w:val="C00000"/>
          <w:sz w:val="22"/>
          <w:szCs w:val="22"/>
        </w:rPr>
      </w:pPr>
    </w:p>
    <w:sectPr w:rsidR="00B325B3" w:rsidRPr="005B17D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1CF6" w14:textId="77777777" w:rsidR="004C2909" w:rsidRDefault="004C2909" w:rsidP="0032407D">
      <w:r>
        <w:separator/>
      </w:r>
    </w:p>
  </w:endnote>
  <w:endnote w:type="continuationSeparator" w:id="0">
    <w:p w14:paraId="4DC972E3" w14:textId="77777777" w:rsidR="004C2909" w:rsidRDefault="004C2909" w:rsidP="0032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DA7" w14:textId="0372C268" w:rsidR="00881D0A" w:rsidRDefault="00881D0A">
    <w:pPr>
      <w:pStyle w:val="Footer"/>
    </w:pPr>
    <w:r>
      <w:t>DDJJIMPO01</w:t>
    </w:r>
    <w:r w:rsidR="008D2B6F">
      <w:t xml:space="preserve"> </w:t>
    </w:r>
    <w:r w:rsidR="00DA2EF2">
      <w:t>2</w:t>
    </w:r>
    <w:r w:rsidR="000E6D3B">
      <w:t>2</w:t>
    </w:r>
    <w:r w:rsidR="00AE0894">
      <w:t>.</w:t>
    </w:r>
    <w:r w:rsidR="00DA2EF2">
      <w:t>10</w:t>
    </w:r>
    <w:r w:rsidR="00EC724A"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B727" w14:textId="77777777" w:rsidR="004C2909" w:rsidRDefault="004C2909" w:rsidP="0032407D">
      <w:r>
        <w:separator/>
      </w:r>
    </w:p>
  </w:footnote>
  <w:footnote w:type="continuationSeparator" w:id="0">
    <w:p w14:paraId="2D8462D9" w14:textId="77777777" w:rsidR="004C2909" w:rsidRDefault="004C2909" w:rsidP="0032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6E02" w14:textId="2FE5C325" w:rsidR="00881D0A" w:rsidRDefault="00881D0A" w:rsidP="0032407D">
    <w:pPr>
      <w:pStyle w:val="Header"/>
      <w:jc w:val="center"/>
    </w:pPr>
    <w:r>
      <w:rPr>
        <w:b/>
        <w:noProof/>
        <w:lang w:eastAsia="es-AR"/>
      </w:rPr>
      <w:drawing>
        <wp:inline distT="0" distB="0" distL="0" distR="0" wp14:anchorId="2442687B" wp14:editId="22AEFF24">
          <wp:extent cx="1333500" cy="457200"/>
          <wp:effectExtent l="0" t="0" r="0" b="0"/>
          <wp:docPr id="1" name="Imagen 65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C2BCC" w14:textId="77777777" w:rsidR="00881D0A" w:rsidRDefault="00881D0A" w:rsidP="003240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E9"/>
    <w:multiLevelType w:val="hybridMultilevel"/>
    <w:tmpl w:val="A142F6EE"/>
    <w:lvl w:ilvl="0" w:tplc="2C0A000B">
      <w:start w:val="1"/>
      <w:numFmt w:val="bullet"/>
      <w:lvlText w:val=""/>
      <w:lvlJc w:val="left"/>
      <w:pPr>
        <w:ind w:left="-29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</w:abstractNum>
  <w:abstractNum w:abstractNumId="1" w15:restartNumberingAfterBreak="0">
    <w:nsid w:val="0CB4093C"/>
    <w:multiLevelType w:val="hybridMultilevel"/>
    <w:tmpl w:val="E9C005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45E8"/>
    <w:multiLevelType w:val="hybridMultilevel"/>
    <w:tmpl w:val="0EBEF8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07F9"/>
    <w:multiLevelType w:val="hybridMultilevel"/>
    <w:tmpl w:val="F7AE8B80"/>
    <w:lvl w:ilvl="0" w:tplc="D36A11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946"/>
    <w:multiLevelType w:val="hybridMultilevel"/>
    <w:tmpl w:val="9E2C67F0"/>
    <w:lvl w:ilvl="0" w:tplc="F62CAE1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951DB"/>
    <w:multiLevelType w:val="hybridMultilevel"/>
    <w:tmpl w:val="EF54E982"/>
    <w:lvl w:ilvl="0" w:tplc="0D582A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5910"/>
    <w:multiLevelType w:val="hybridMultilevel"/>
    <w:tmpl w:val="1C3A4CDE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9F6C11"/>
    <w:multiLevelType w:val="hybridMultilevel"/>
    <w:tmpl w:val="3AC887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8660E"/>
    <w:multiLevelType w:val="hybridMultilevel"/>
    <w:tmpl w:val="9FBA47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0980"/>
    <w:multiLevelType w:val="hybridMultilevel"/>
    <w:tmpl w:val="1C3A4CDE"/>
    <w:lvl w:ilvl="0" w:tplc="FFFFFFFF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35F8359C"/>
    <w:multiLevelType w:val="hybridMultilevel"/>
    <w:tmpl w:val="A9ACAB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3309"/>
    <w:multiLevelType w:val="hybridMultilevel"/>
    <w:tmpl w:val="7BDAD35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C6DAA"/>
    <w:multiLevelType w:val="hybridMultilevel"/>
    <w:tmpl w:val="B09A90D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44F24"/>
    <w:multiLevelType w:val="hybridMultilevel"/>
    <w:tmpl w:val="BF220FB0"/>
    <w:lvl w:ilvl="0" w:tplc="1E8E8DC0">
      <w:start w:val="1"/>
      <w:numFmt w:val="lowerLetter"/>
      <w:lvlText w:val="%1."/>
      <w:lvlJc w:val="left"/>
      <w:pPr>
        <w:ind w:left="949" w:hanging="360"/>
      </w:pPr>
      <w:rPr>
        <w:rFonts w:ascii="Arial" w:eastAsia="Times New Roman" w:hAnsi="Arial" w:cs="Arial"/>
        <w:b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69" w:hanging="360"/>
      </w:pPr>
    </w:lvl>
    <w:lvl w:ilvl="2" w:tplc="2C0A001B" w:tentative="1">
      <w:start w:val="1"/>
      <w:numFmt w:val="lowerRoman"/>
      <w:lvlText w:val="%3."/>
      <w:lvlJc w:val="right"/>
      <w:pPr>
        <w:ind w:left="2389" w:hanging="180"/>
      </w:pPr>
    </w:lvl>
    <w:lvl w:ilvl="3" w:tplc="2C0A000F" w:tentative="1">
      <w:start w:val="1"/>
      <w:numFmt w:val="decimal"/>
      <w:lvlText w:val="%4."/>
      <w:lvlJc w:val="left"/>
      <w:pPr>
        <w:ind w:left="3109" w:hanging="360"/>
      </w:pPr>
    </w:lvl>
    <w:lvl w:ilvl="4" w:tplc="2C0A0019" w:tentative="1">
      <w:start w:val="1"/>
      <w:numFmt w:val="lowerLetter"/>
      <w:lvlText w:val="%5."/>
      <w:lvlJc w:val="left"/>
      <w:pPr>
        <w:ind w:left="3829" w:hanging="360"/>
      </w:pPr>
    </w:lvl>
    <w:lvl w:ilvl="5" w:tplc="2C0A001B" w:tentative="1">
      <w:start w:val="1"/>
      <w:numFmt w:val="lowerRoman"/>
      <w:lvlText w:val="%6."/>
      <w:lvlJc w:val="right"/>
      <w:pPr>
        <w:ind w:left="4549" w:hanging="180"/>
      </w:pPr>
    </w:lvl>
    <w:lvl w:ilvl="6" w:tplc="2C0A000F" w:tentative="1">
      <w:start w:val="1"/>
      <w:numFmt w:val="decimal"/>
      <w:lvlText w:val="%7."/>
      <w:lvlJc w:val="left"/>
      <w:pPr>
        <w:ind w:left="5269" w:hanging="360"/>
      </w:pPr>
    </w:lvl>
    <w:lvl w:ilvl="7" w:tplc="2C0A0019" w:tentative="1">
      <w:start w:val="1"/>
      <w:numFmt w:val="lowerLetter"/>
      <w:lvlText w:val="%8."/>
      <w:lvlJc w:val="left"/>
      <w:pPr>
        <w:ind w:left="5989" w:hanging="360"/>
      </w:pPr>
    </w:lvl>
    <w:lvl w:ilvl="8" w:tplc="2C0A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4" w15:restartNumberingAfterBreak="0">
    <w:nsid w:val="3E406F49"/>
    <w:multiLevelType w:val="hybridMultilevel"/>
    <w:tmpl w:val="252AFE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E0DE0"/>
    <w:multiLevelType w:val="hybridMultilevel"/>
    <w:tmpl w:val="7BDAD350"/>
    <w:lvl w:ilvl="0" w:tplc="2B3AB2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64561"/>
    <w:multiLevelType w:val="hybridMultilevel"/>
    <w:tmpl w:val="A606D944"/>
    <w:lvl w:ilvl="0" w:tplc="5BB820E8">
      <w:start w:val="1"/>
      <w:numFmt w:val="bullet"/>
      <w:lvlText w:val=""/>
      <w:lvlJc w:val="left"/>
      <w:pPr>
        <w:ind w:left="1173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7" w15:restartNumberingAfterBreak="0">
    <w:nsid w:val="4E3517E8"/>
    <w:multiLevelType w:val="hybridMultilevel"/>
    <w:tmpl w:val="1C3A4CDE"/>
    <w:lvl w:ilvl="0" w:tplc="FFFFFFFF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52315F61"/>
    <w:multiLevelType w:val="hybridMultilevel"/>
    <w:tmpl w:val="FD3C7826"/>
    <w:lvl w:ilvl="0" w:tplc="A0B266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B1858"/>
    <w:multiLevelType w:val="hybridMultilevel"/>
    <w:tmpl w:val="4F248E34"/>
    <w:lvl w:ilvl="0" w:tplc="CEBEC49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A7C3C"/>
    <w:multiLevelType w:val="hybridMultilevel"/>
    <w:tmpl w:val="1C3A4CDE"/>
    <w:lvl w:ilvl="0" w:tplc="67988A5C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962" w:hanging="360"/>
      </w:pPr>
    </w:lvl>
    <w:lvl w:ilvl="2" w:tplc="2C0A001B" w:tentative="1">
      <w:start w:val="1"/>
      <w:numFmt w:val="lowerRoman"/>
      <w:lvlText w:val="%3."/>
      <w:lvlJc w:val="right"/>
      <w:pPr>
        <w:ind w:left="2682" w:hanging="180"/>
      </w:pPr>
    </w:lvl>
    <w:lvl w:ilvl="3" w:tplc="2C0A000F" w:tentative="1">
      <w:start w:val="1"/>
      <w:numFmt w:val="decimal"/>
      <w:lvlText w:val="%4."/>
      <w:lvlJc w:val="left"/>
      <w:pPr>
        <w:ind w:left="3402" w:hanging="360"/>
      </w:pPr>
    </w:lvl>
    <w:lvl w:ilvl="4" w:tplc="2C0A0019" w:tentative="1">
      <w:start w:val="1"/>
      <w:numFmt w:val="lowerLetter"/>
      <w:lvlText w:val="%5."/>
      <w:lvlJc w:val="left"/>
      <w:pPr>
        <w:ind w:left="4122" w:hanging="360"/>
      </w:pPr>
    </w:lvl>
    <w:lvl w:ilvl="5" w:tplc="2C0A001B" w:tentative="1">
      <w:start w:val="1"/>
      <w:numFmt w:val="lowerRoman"/>
      <w:lvlText w:val="%6."/>
      <w:lvlJc w:val="right"/>
      <w:pPr>
        <w:ind w:left="4842" w:hanging="180"/>
      </w:pPr>
    </w:lvl>
    <w:lvl w:ilvl="6" w:tplc="2C0A000F" w:tentative="1">
      <w:start w:val="1"/>
      <w:numFmt w:val="decimal"/>
      <w:lvlText w:val="%7."/>
      <w:lvlJc w:val="left"/>
      <w:pPr>
        <w:ind w:left="5562" w:hanging="360"/>
      </w:pPr>
    </w:lvl>
    <w:lvl w:ilvl="7" w:tplc="2C0A0019" w:tentative="1">
      <w:start w:val="1"/>
      <w:numFmt w:val="lowerLetter"/>
      <w:lvlText w:val="%8."/>
      <w:lvlJc w:val="left"/>
      <w:pPr>
        <w:ind w:left="6282" w:hanging="360"/>
      </w:pPr>
    </w:lvl>
    <w:lvl w:ilvl="8" w:tplc="2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E330FA"/>
    <w:multiLevelType w:val="hybridMultilevel"/>
    <w:tmpl w:val="3D44D17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803FC"/>
    <w:multiLevelType w:val="hybridMultilevel"/>
    <w:tmpl w:val="1A302762"/>
    <w:lvl w:ilvl="0" w:tplc="5BB820E8">
      <w:start w:val="1"/>
      <w:numFmt w:val="bullet"/>
      <w:lvlText w:val=""/>
      <w:lvlJc w:val="left"/>
      <w:pPr>
        <w:ind w:left="672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3" w15:restartNumberingAfterBreak="0">
    <w:nsid w:val="5EA06918"/>
    <w:multiLevelType w:val="hybridMultilevel"/>
    <w:tmpl w:val="33FA6B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674A9"/>
    <w:multiLevelType w:val="hybridMultilevel"/>
    <w:tmpl w:val="CA92E20E"/>
    <w:lvl w:ilvl="0" w:tplc="D5C0ABD4">
      <w:start w:val="1"/>
      <w:numFmt w:val="decimal"/>
      <w:lvlText w:val="(%1)"/>
      <w:lvlJc w:val="left"/>
      <w:pPr>
        <w:ind w:left="360" w:hanging="360"/>
      </w:pPr>
      <w:rPr>
        <w:rFonts w:eastAsiaTheme="minorHAnsi" w:hint="default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B73F9C"/>
    <w:multiLevelType w:val="hybridMultilevel"/>
    <w:tmpl w:val="C09E18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D0DF5"/>
    <w:multiLevelType w:val="hybridMultilevel"/>
    <w:tmpl w:val="158C0C2C"/>
    <w:lvl w:ilvl="0" w:tplc="374005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0900FB"/>
    <w:multiLevelType w:val="hybridMultilevel"/>
    <w:tmpl w:val="142C5FE2"/>
    <w:lvl w:ilvl="0" w:tplc="67F49420">
      <w:start w:val="1"/>
      <w:numFmt w:val="lowerRoman"/>
      <w:lvlText w:val="%1)"/>
      <w:lvlJc w:val="left"/>
      <w:pPr>
        <w:ind w:left="267" w:hanging="72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627" w:hanging="360"/>
      </w:pPr>
    </w:lvl>
    <w:lvl w:ilvl="2" w:tplc="2C0A001B" w:tentative="1">
      <w:start w:val="1"/>
      <w:numFmt w:val="lowerRoman"/>
      <w:lvlText w:val="%3."/>
      <w:lvlJc w:val="right"/>
      <w:pPr>
        <w:ind w:left="1347" w:hanging="180"/>
      </w:pPr>
    </w:lvl>
    <w:lvl w:ilvl="3" w:tplc="2C0A000F" w:tentative="1">
      <w:start w:val="1"/>
      <w:numFmt w:val="decimal"/>
      <w:lvlText w:val="%4."/>
      <w:lvlJc w:val="left"/>
      <w:pPr>
        <w:ind w:left="2067" w:hanging="360"/>
      </w:pPr>
    </w:lvl>
    <w:lvl w:ilvl="4" w:tplc="2C0A0019" w:tentative="1">
      <w:start w:val="1"/>
      <w:numFmt w:val="lowerLetter"/>
      <w:lvlText w:val="%5."/>
      <w:lvlJc w:val="left"/>
      <w:pPr>
        <w:ind w:left="2787" w:hanging="360"/>
      </w:pPr>
    </w:lvl>
    <w:lvl w:ilvl="5" w:tplc="2C0A001B" w:tentative="1">
      <w:start w:val="1"/>
      <w:numFmt w:val="lowerRoman"/>
      <w:lvlText w:val="%6."/>
      <w:lvlJc w:val="right"/>
      <w:pPr>
        <w:ind w:left="3507" w:hanging="180"/>
      </w:pPr>
    </w:lvl>
    <w:lvl w:ilvl="6" w:tplc="2C0A000F" w:tentative="1">
      <w:start w:val="1"/>
      <w:numFmt w:val="decimal"/>
      <w:lvlText w:val="%7."/>
      <w:lvlJc w:val="left"/>
      <w:pPr>
        <w:ind w:left="4227" w:hanging="360"/>
      </w:pPr>
    </w:lvl>
    <w:lvl w:ilvl="7" w:tplc="2C0A0019" w:tentative="1">
      <w:start w:val="1"/>
      <w:numFmt w:val="lowerLetter"/>
      <w:lvlText w:val="%8."/>
      <w:lvlJc w:val="left"/>
      <w:pPr>
        <w:ind w:left="4947" w:hanging="360"/>
      </w:pPr>
    </w:lvl>
    <w:lvl w:ilvl="8" w:tplc="2C0A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28" w15:restartNumberingAfterBreak="0">
    <w:nsid w:val="675158A8"/>
    <w:multiLevelType w:val="hybridMultilevel"/>
    <w:tmpl w:val="1C3A4CDE"/>
    <w:lvl w:ilvl="0" w:tplc="FFFFFFFF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9" w15:restartNumberingAfterBreak="0">
    <w:nsid w:val="68CA4B8D"/>
    <w:multiLevelType w:val="hybridMultilevel"/>
    <w:tmpl w:val="667ADA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6B54"/>
    <w:multiLevelType w:val="hybridMultilevel"/>
    <w:tmpl w:val="6974EF82"/>
    <w:lvl w:ilvl="0" w:tplc="F796F8D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63831">
    <w:abstractNumId w:val="21"/>
  </w:num>
  <w:num w:numId="2" w16cid:durableId="734209170">
    <w:abstractNumId w:val="13"/>
  </w:num>
  <w:num w:numId="3" w16cid:durableId="743650715">
    <w:abstractNumId w:val="25"/>
  </w:num>
  <w:num w:numId="4" w16cid:durableId="2136023560">
    <w:abstractNumId w:val="15"/>
  </w:num>
  <w:num w:numId="5" w16cid:durableId="1113403985">
    <w:abstractNumId w:val="11"/>
  </w:num>
  <w:num w:numId="6" w16cid:durableId="2095933041">
    <w:abstractNumId w:val="20"/>
  </w:num>
  <w:num w:numId="7" w16cid:durableId="1072770866">
    <w:abstractNumId w:val="9"/>
  </w:num>
  <w:num w:numId="8" w16cid:durableId="1265456240">
    <w:abstractNumId w:val="17"/>
  </w:num>
  <w:num w:numId="9" w16cid:durableId="229384701">
    <w:abstractNumId w:val="28"/>
  </w:num>
  <w:num w:numId="10" w16cid:durableId="1116869827">
    <w:abstractNumId w:val="5"/>
  </w:num>
  <w:num w:numId="11" w16cid:durableId="2134785696">
    <w:abstractNumId w:val="18"/>
  </w:num>
  <w:num w:numId="12" w16cid:durableId="1001203268">
    <w:abstractNumId w:val="30"/>
  </w:num>
  <w:num w:numId="13" w16cid:durableId="671570138">
    <w:abstractNumId w:val="14"/>
  </w:num>
  <w:num w:numId="14" w16cid:durableId="1499534568">
    <w:abstractNumId w:val="10"/>
  </w:num>
  <w:num w:numId="15" w16cid:durableId="497383403">
    <w:abstractNumId w:val="26"/>
  </w:num>
  <w:num w:numId="16" w16cid:durableId="731585850">
    <w:abstractNumId w:val="23"/>
  </w:num>
  <w:num w:numId="17" w16cid:durableId="2136171180">
    <w:abstractNumId w:val="4"/>
  </w:num>
  <w:num w:numId="18" w16cid:durableId="1104301088">
    <w:abstractNumId w:val="24"/>
  </w:num>
  <w:num w:numId="19" w16cid:durableId="814297154">
    <w:abstractNumId w:val="27"/>
  </w:num>
  <w:num w:numId="20" w16cid:durableId="248269850">
    <w:abstractNumId w:val="6"/>
  </w:num>
  <w:num w:numId="21" w16cid:durableId="832602012">
    <w:abstractNumId w:val="19"/>
  </w:num>
  <w:num w:numId="22" w16cid:durableId="1048411997">
    <w:abstractNumId w:val="22"/>
  </w:num>
  <w:num w:numId="23" w16cid:durableId="1107237604">
    <w:abstractNumId w:val="16"/>
  </w:num>
  <w:num w:numId="24" w16cid:durableId="2083409971">
    <w:abstractNumId w:val="29"/>
  </w:num>
  <w:num w:numId="25" w16cid:durableId="1175075560">
    <w:abstractNumId w:val="2"/>
  </w:num>
  <w:num w:numId="26" w16cid:durableId="1416508839">
    <w:abstractNumId w:val="0"/>
  </w:num>
  <w:num w:numId="27" w16cid:durableId="1861895149">
    <w:abstractNumId w:val="1"/>
  </w:num>
  <w:num w:numId="28" w16cid:durableId="1220484041">
    <w:abstractNumId w:val="12"/>
  </w:num>
  <w:num w:numId="29" w16cid:durableId="221528902">
    <w:abstractNumId w:val="7"/>
  </w:num>
  <w:num w:numId="30" w16cid:durableId="1152330828">
    <w:abstractNumId w:val="8"/>
  </w:num>
  <w:num w:numId="31" w16cid:durableId="167178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Qxvnwy6K7h8Yu4gyfRTsDZuVsVCfO5YViZr95WRmv8lKOTX0SBmvk9JPyvB4P6rsHoSWzeTLMaVvL0+DQWyg==" w:salt="HNtDIJ7jrIqqVd9FlAtH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0"/>
    <w:rsid w:val="00002849"/>
    <w:rsid w:val="00010A99"/>
    <w:rsid w:val="0001496C"/>
    <w:rsid w:val="0002779A"/>
    <w:rsid w:val="00030D32"/>
    <w:rsid w:val="00036412"/>
    <w:rsid w:val="000447F3"/>
    <w:rsid w:val="00047629"/>
    <w:rsid w:val="00065B6D"/>
    <w:rsid w:val="00072E79"/>
    <w:rsid w:val="00075CA4"/>
    <w:rsid w:val="000762FD"/>
    <w:rsid w:val="00076685"/>
    <w:rsid w:val="00087ACC"/>
    <w:rsid w:val="00093B1B"/>
    <w:rsid w:val="000948B9"/>
    <w:rsid w:val="000B323B"/>
    <w:rsid w:val="000C0A21"/>
    <w:rsid w:val="000C7D3F"/>
    <w:rsid w:val="000D1112"/>
    <w:rsid w:val="000E00E0"/>
    <w:rsid w:val="000E44DC"/>
    <w:rsid w:val="000E615B"/>
    <w:rsid w:val="000E6D3B"/>
    <w:rsid w:val="000F56BF"/>
    <w:rsid w:val="000F6231"/>
    <w:rsid w:val="00100B01"/>
    <w:rsid w:val="001056F8"/>
    <w:rsid w:val="00111BCD"/>
    <w:rsid w:val="0014083B"/>
    <w:rsid w:val="00141D2B"/>
    <w:rsid w:val="00144AF4"/>
    <w:rsid w:val="0015229E"/>
    <w:rsid w:val="00152A3F"/>
    <w:rsid w:val="0018476E"/>
    <w:rsid w:val="001907FD"/>
    <w:rsid w:val="00193D11"/>
    <w:rsid w:val="001A2D8F"/>
    <w:rsid w:val="001B202E"/>
    <w:rsid w:val="001B2B2E"/>
    <w:rsid w:val="001C4AE0"/>
    <w:rsid w:val="001C5462"/>
    <w:rsid w:val="001D1C50"/>
    <w:rsid w:val="001D6073"/>
    <w:rsid w:val="001D7F45"/>
    <w:rsid w:val="001F1E6C"/>
    <w:rsid w:val="001F39E8"/>
    <w:rsid w:val="00212FA0"/>
    <w:rsid w:val="00215D48"/>
    <w:rsid w:val="002234B8"/>
    <w:rsid w:val="002268C6"/>
    <w:rsid w:val="00233AA7"/>
    <w:rsid w:val="00237113"/>
    <w:rsid w:val="00244F02"/>
    <w:rsid w:val="00244F17"/>
    <w:rsid w:val="0024647E"/>
    <w:rsid w:val="002566B2"/>
    <w:rsid w:val="002765DD"/>
    <w:rsid w:val="00280C2D"/>
    <w:rsid w:val="002834C1"/>
    <w:rsid w:val="002862C8"/>
    <w:rsid w:val="00296589"/>
    <w:rsid w:val="002B3020"/>
    <w:rsid w:val="002C0F3F"/>
    <w:rsid w:val="002C6460"/>
    <w:rsid w:val="002C7988"/>
    <w:rsid w:val="002E0325"/>
    <w:rsid w:val="002E1334"/>
    <w:rsid w:val="002E5E6D"/>
    <w:rsid w:val="002F216B"/>
    <w:rsid w:val="002F2E9D"/>
    <w:rsid w:val="003042F8"/>
    <w:rsid w:val="003215B3"/>
    <w:rsid w:val="0032407D"/>
    <w:rsid w:val="003255E2"/>
    <w:rsid w:val="003316A3"/>
    <w:rsid w:val="00331AAB"/>
    <w:rsid w:val="003329ED"/>
    <w:rsid w:val="0034025C"/>
    <w:rsid w:val="00341E25"/>
    <w:rsid w:val="0035406E"/>
    <w:rsid w:val="00357206"/>
    <w:rsid w:val="003639AE"/>
    <w:rsid w:val="003723C8"/>
    <w:rsid w:val="00374B23"/>
    <w:rsid w:val="00380665"/>
    <w:rsid w:val="003932C4"/>
    <w:rsid w:val="00396818"/>
    <w:rsid w:val="003971CF"/>
    <w:rsid w:val="003A1A45"/>
    <w:rsid w:val="003A22D5"/>
    <w:rsid w:val="003B34CE"/>
    <w:rsid w:val="003B7B89"/>
    <w:rsid w:val="003E2DA3"/>
    <w:rsid w:val="003E6BD0"/>
    <w:rsid w:val="003F4BDB"/>
    <w:rsid w:val="00404CD5"/>
    <w:rsid w:val="00422A38"/>
    <w:rsid w:val="00425A1A"/>
    <w:rsid w:val="00443A39"/>
    <w:rsid w:val="00462910"/>
    <w:rsid w:val="00464FF8"/>
    <w:rsid w:val="004668C7"/>
    <w:rsid w:val="00480AA2"/>
    <w:rsid w:val="00480EC2"/>
    <w:rsid w:val="0048439F"/>
    <w:rsid w:val="00493426"/>
    <w:rsid w:val="00495271"/>
    <w:rsid w:val="004B370F"/>
    <w:rsid w:val="004B52BD"/>
    <w:rsid w:val="004C0688"/>
    <w:rsid w:val="004C2909"/>
    <w:rsid w:val="004C51A7"/>
    <w:rsid w:val="004C7321"/>
    <w:rsid w:val="004E0792"/>
    <w:rsid w:val="004E1D4D"/>
    <w:rsid w:val="004E5858"/>
    <w:rsid w:val="004E6453"/>
    <w:rsid w:val="004E7655"/>
    <w:rsid w:val="004F6C80"/>
    <w:rsid w:val="004F72E8"/>
    <w:rsid w:val="00500493"/>
    <w:rsid w:val="005010F2"/>
    <w:rsid w:val="00505E57"/>
    <w:rsid w:val="005160DC"/>
    <w:rsid w:val="00520D2B"/>
    <w:rsid w:val="005273AE"/>
    <w:rsid w:val="00530127"/>
    <w:rsid w:val="00530C73"/>
    <w:rsid w:val="0054114E"/>
    <w:rsid w:val="00542629"/>
    <w:rsid w:val="00543249"/>
    <w:rsid w:val="00547A3F"/>
    <w:rsid w:val="00556CF5"/>
    <w:rsid w:val="00563E02"/>
    <w:rsid w:val="00574267"/>
    <w:rsid w:val="00576764"/>
    <w:rsid w:val="00591746"/>
    <w:rsid w:val="00597C48"/>
    <w:rsid w:val="005B17D5"/>
    <w:rsid w:val="005C480F"/>
    <w:rsid w:val="005C5949"/>
    <w:rsid w:val="005E0858"/>
    <w:rsid w:val="00611939"/>
    <w:rsid w:val="00621C10"/>
    <w:rsid w:val="00622A4D"/>
    <w:rsid w:val="00623748"/>
    <w:rsid w:val="006273F7"/>
    <w:rsid w:val="00630BED"/>
    <w:rsid w:val="00635D58"/>
    <w:rsid w:val="0063628F"/>
    <w:rsid w:val="0063739A"/>
    <w:rsid w:val="00647359"/>
    <w:rsid w:val="0066524B"/>
    <w:rsid w:val="0066625E"/>
    <w:rsid w:val="0066673E"/>
    <w:rsid w:val="00666DA4"/>
    <w:rsid w:val="006711F0"/>
    <w:rsid w:val="00676383"/>
    <w:rsid w:val="00690414"/>
    <w:rsid w:val="00691495"/>
    <w:rsid w:val="006978E0"/>
    <w:rsid w:val="006A2311"/>
    <w:rsid w:val="006C054E"/>
    <w:rsid w:val="006C2172"/>
    <w:rsid w:val="006C4D82"/>
    <w:rsid w:val="006D6B32"/>
    <w:rsid w:val="006F395C"/>
    <w:rsid w:val="00712DFF"/>
    <w:rsid w:val="00715551"/>
    <w:rsid w:val="007162A5"/>
    <w:rsid w:val="0072516C"/>
    <w:rsid w:val="00742B78"/>
    <w:rsid w:val="00743C68"/>
    <w:rsid w:val="00746282"/>
    <w:rsid w:val="0076034C"/>
    <w:rsid w:val="00763D2B"/>
    <w:rsid w:val="007659B8"/>
    <w:rsid w:val="00771B09"/>
    <w:rsid w:val="007771D1"/>
    <w:rsid w:val="007834B3"/>
    <w:rsid w:val="00787243"/>
    <w:rsid w:val="007926D5"/>
    <w:rsid w:val="007B2B35"/>
    <w:rsid w:val="007B59AC"/>
    <w:rsid w:val="007B667A"/>
    <w:rsid w:val="007C1EB7"/>
    <w:rsid w:val="007C4C79"/>
    <w:rsid w:val="007C7A85"/>
    <w:rsid w:val="007C7FCD"/>
    <w:rsid w:val="007D0313"/>
    <w:rsid w:val="007D35BD"/>
    <w:rsid w:val="007E02EC"/>
    <w:rsid w:val="007E2647"/>
    <w:rsid w:val="007F619D"/>
    <w:rsid w:val="008003CB"/>
    <w:rsid w:val="008020EF"/>
    <w:rsid w:val="00827E16"/>
    <w:rsid w:val="008434AC"/>
    <w:rsid w:val="0084560E"/>
    <w:rsid w:val="00866762"/>
    <w:rsid w:val="00881D0A"/>
    <w:rsid w:val="008A3465"/>
    <w:rsid w:val="008A5360"/>
    <w:rsid w:val="008C0A18"/>
    <w:rsid w:val="008C5AA4"/>
    <w:rsid w:val="008C6552"/>
    <w:rsid w:val="008D2B6F"/>
    <w:rsid w:val="008D4156"/>
    <w:rsid w:val="008E08EB"/>
    <w:rsid w:val="008E25C4"/>
    <w:rsid w:val="008F2D77"/>
    <w:rsid w:val="008F76F4"/>
    <w:rsid w:val="009075F9"/>
    <w:rsid w:val="00912EB4"/>
    <w:rsid w:val="00917884"/>
    <w:rsid w:val="00920FBF"/>
    <w:rsid w:val="00925E92"/>
    <w:rsid w:val="00934B4B"/>
    <w:rsid w:val="009410AF"/>
    <w:rsid w:val="009711EB"/>
    <w:rsid w:val="0097444E"/>
    <w:rsid w:val="009775CD"/>
    <w:rsid w:val="009800E0"/>
    <w:rsid w:val="0098010C"/>
    <w:rsid w:val="00983DE7"/>
    <w:rsid w:val="00985E23"/>
    <w:rsid w:val="00991BBC"/>
    <w:rsid w:val="00992706"/>
    <w:rsid w:val="009963BB"/>
    <w:rsid w:val="009B52EE"/>
    <w:rsid w:val="009C606C"/>
    <w:rsid w:val="009D1B05"/>
    <w:rsid w:val="009D6B80"/>
    <w:rsid w:val="009E30F0"/>
    <w:rsid w:val="009F16AF"/>
    <w:rsid w:val="00A15E17"/>
    <w:rsid w:val="00A35664"/>
    <w:rsid w:val="00A373E5"/>
    <w:rsid w:val="00A404E4"/>
    <w:rsid w:val="00A535F1"/>
    <w:rsid w:val="00A578F7"/>
    <w:rsid w:val="00A61C99"/>
    <w:rsid w:val="00A8156E"/>
    <w:rsid w:val="00A83002"/>
    <w:rsid w:val="00A90EDA"/>
    <w:rsid w:val="00AA2966"/>
    <w:rsid w:val="00AA5670"/>
    <w:rsid w:val="00AB0B61"/>
    <w:rsid w:val="00AB44AE"/>
    <w:rsid w:val="00AC35C0"/>
    <w:rsid w:val="00AC6968"/>
    <w:rsid w:val="00AD0812"/>
    <w:rsid w:val="00AD39F7"/>
    <w:rsid w:val="00AE0894"/>
    <w:rsid w:val="00AE1951"/>
    <w:rsid w:val="00AF2C4D"/>
    <w:rsid w:val="00AF5514"/>
    <w:rsid w:val="00AF79FF"/>
    <w:rsid w:val="00B00A3B"/>
    <w:rsid w:val="00B03F34"/>
    <w:rsid w:val="00B13EE5"/>
    <w:rsid w:val="00B325B3"/>
    <w:rsid w:val="00B369F6"/>
    <w:rsid w:val="00B36D2B"/>
    <w:rsid w:val="00B56F50"/>
    <w:rsid w:val="00B679DB"/>
    <w:rsid w:val="00B716D2"/>
    <w:rsid w:val="00B827DE"/>
    <w:rsid w:val="00B908F1"/>
    <w:rsid w:val="00B91537"/>
    <w:rsid w:val="00B92B6D"/>
    <w:rsid w:val="00BA2722"/>
    <w:rsid w:val="00BA42F4"/>
    <w:rsid w:val="00BA6490"/>
    <w:rsid w:val="00BB5A02"/>
    <w:rsid w:val="00BD11C0"/>
    <w:rsid w:val="00BD2C21"/>
    <w:rsid w:val="00BD5327"/>
    <w:rsid w:val="00BD6576"/>
    <w:rsid w:val="00BD7A0B"/>
    <w:rsid w:val="00BF37C4"/>
    <w:rsid w:val="00C01A9B"/>
    <w:rsid w:val="00C061F3"/>
    <w:rsid w:val="00C40A97"/>
    <w:rsid w:val="00C637ED"/>
    <w:rsid w:val="00C670D0"/>
    <w:rsid w:val="00C7197E"/>
    <w:rsid w:val="00C71997"/>
    <w:rsid w:val="00C73CA4"/>
    <w:rsid w:val="00C81802"/>
    <w:rsid w:val="00C83F67"/>
    <w:rsid w:val="00C96D0B"/>
    <w:rsid w:val="00CA25E8"/>
    <w:rsid w:val="00CA52F8"/>
    <w:rsid w:val="00CB58F3"/>
    <w:rsid w:val="00CC04DF"/>
    <w:rsid w:val="00CC35FD"/>
    <w:rsid w:val="00CE6C79"/>
    <w:rsid w:val="00CF7BEB"/>
    <w:rsid w:val="00D0208B"/>
    <w:rsid w:val="00D06982"/>
    <w:rsid w:val="00D071CB"/>
    <w:rsid w:val="00D10535"/>
    <w:rsid w:val="00D13946"/>
    <w:rsid w:val="00D14A18"/>
    <w:rsid w:val="00D37D04"/>
    <w:rsid w:val="00D45D9E"/>
    <w:rsid w:val="00D476FE"/>
    <w:rsid w:val="00D605FA"/>
    <w:rsid w:val="00D61424"/>
    <w:rsid w:val="00D657CF"/>
    <w:rsid w:val="00D67F45"/>
    <w:rsid w:val="00D73983"/>
    <w:rsid w:val="00D81490"/>
    <w:rsid w:val="00D86EA8"/>
    <w:rsid w:val="00D87C91"/>
    <w:rsid w:val="00DA2EF2"/>
    <w:rsid w:val="00DA457A"/>
    <w:rsid w:val="00DC7FF0"/>
    <w:rsid w:val="00DD2BC5"/>
    <w:rsid w:val="00DE3B1A"/>
    <w:rsid w:val="00DE6C00"/>
    <w:rsid w:val="00DE76BE"/>
    <w:rsid w:val="00DF1EDE"/>
    <w:rsid w:val="00DF2481"/>
    <w:rsid w:val="00E13848"/>
    <w:rsid w:val="00E24A91"/>
    <w:rsid w:val="00E37BD8"/>
    <w:rsid w:val="00E40CE6"/>
    <w:rsid w:val="00E512C1"/>
    <w:rsid w:val="00E700BB"/>
    <w:rsid w:val="00E872FE"/>
    <w:rsid w:val="00E90505"/>
    <w:rsid w:val="00EA5FB8"/>
    <w:rsid w:val="00EB0D98"/>
    <w:rsid w:val="00EB52D0"/>
    <w:rsid w:val="00EB7376"/>
    <w:rsid w:val="00EC724A"/>
    <w:rsid w:val="00ED0D90"/>
    <w:rsid w:val="00EE1FCB"/>
    <w:rsid w:val="00EE4F0E"/>
    <w:rsid w:val="00EF481B"/>
    <w:rsid w:val="00EF53CA"/>
    <w:rsid w:val="00EF6FD6"/>
    <w:rsid w:val="00F01CE3"/>
    <w:rsid w:val="00F1192C"/>
    <w:rsid w:val="00F1461B"/>
    <w:rsid w:val="00F17779"/>
    <w:rsid w:val="00F177FF"/>
    <w:rsid w:val="00F62674"/>
    <w:rsid w:val="00F630CC"/>
    <w:rsid w:val="00F664D4"/>
    <w:rsid w:val="00F72C4E"/>
    <w:rsid w:val="00F912E1"/>
    <w:rsid w:val="00F94AFE"/>
    <w:rsid w:val="00F94CE2"/>
    <w:rsid w:val="00FA47DD"/>
    <w:rsid w:val="00FB1483"/>
    <w:rsid w:val="00FB6F3D"/>
    <w:rsid w:val="00FC0BD6"/>
    <w:rsid w:val="00FC1CB0"/>
    <w:rsid w:val="00FC4BDC"/>
    <w:rsid w:val="00FD28BE"/>
    <w:rsid w:val="00FD31B5"/>
    <w:rsid w:val="00FE1481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589FC"/>
  <w15:chartTrackingRefBased/>
  <w15:docId w15:val="{48881A62-27B6-4179-8202-48BE66E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23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E2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3">
    <w:name w:val="s3"/>
    <w:basedOn w:val="Normal"/>
    <w:rsid w:val="00341E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customStyle="1" w:styleId="s20">
    <w:name w:val="s20"/>
    <w:basedOn w:val="Normal"/>
    <w:rsid w:val="00341E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C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4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407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07D"/>
    <w:rPr>
      <w:rFonts w:ascii="Arial" w:eastAsia="Times New Roman" w:hAnsi="Arial" w:cs="Times New Roman"/>
      <w:sz w:val="1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07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7D"/>
    <w:rPr>
      <w:rFonts w:ascii="Arial" w:eastAsia="Times New Roman" w:hAnsi="Arial" w:cs="Times New Roman"/>
      <w:sz w:val="16"/>
      <w:szCs w:val="20"/>
      <w:lang w:eastAsia="en-US"/>
    </w:rPr>
  </w:style>
  <w:style w:type="paragraph" w:styleId="Revision">
    <w:name w:val="Revision"/>
    <w:hidden/>
    <w:uiPriority w:val="99"/>
    <w:semiHidden/>
    <w:rsid w:val="001C4AE0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3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7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7C4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7C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E4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DE3B1A"/>
    <w:rPr>
      <w:b/>
      <w:bCs/>
    </w:rPr>
  </w:style>
  <w:style w:type="character" w:styleId="Hyperlink">
    <w:name w:val="Hyperlink"/>
    <w:basedOn w:val="DefaultParagraphFont"/>
    <w:uiPriority w:val="99"/>
    <w:unhideWhenUsed/>
    <w:rsid w:val="00D73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8E2A-0FD8-42AE-879D-58705212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3752</Words>
  <Characters>20642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ICBC Argentina S.A.</Company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Maria Eva</dc:creator>
  <cp:keywords/>
  <dc:description/>
  <cp:lastModifiedBy>Martin, Cynthia Veronica</cp:lastModifiedBy>
  <cp:revision>3</cp:revision>
  <dcterms:created xsi:type="dcterms:W3CDTF">2025-10-22T18:43:00Z</dcterms:created>
  <dcterms:modified xsi:type="dcterms:W3CDTF">2025-10-22T18:44:00Z</dcterms:modified>
</cp:coreProperties>
</file>